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FC59" w14:textId="36EB9210" w:rsidR="00873852" w:rsidRPr="00873852" w:rsidRDefault="009C6B30" w:rsidP="6C5C17AD">
      <w:r>
        <w:rPr>
          <w:rFonts w:asciiTheme="majorHAnsi" w:hAnsiTheme="majorHAnsi" w:cstheme="majorHAnsi"/>
          <w:noProof/>
        </w:rPr>
        <w:drawing>
          <wp:anchor distT="0" distB="0" distL="114300" distR="114300" simplePos="0" relativeHeight="251663360" behindDoc="0" locked="0" layoutInCell="1" allowOverlap="1" wp14:anchorId="056112CC" wp14:editId="24D68923">
            <wp:simplePos x="0" y="0"/>
            <wp:positionH relativeFrom="margin">
              <wp:posOffset>82550</wp:posOffset>
            </wp:positionH>
            <wp:positionV relativeFrom="paragraph">
              <wp:posOffset>-647700</wp:posOffset>
            </wp:positionV>
            <wp:extent cx="1949450" cy="1949450"/>
            <wp:effectExtent l="0" t="0" r="0" b="0"/>
            <wp:wrapNone/>
            <wp:docPr id="2116364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364209" name="Picture 21163642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14:sizeRelH relativeFrom="margin">
              <wp14:pctWidth>0</wp14:pctWidth>
            </wp14:sizeRelH>
            <wp14:sizeRelV relativeFrom="margin">
              <wp14:pctHeight>0</wp14:pctHeight>
            </wp14:sizeRelV>
          </wp:anchor>
        </w:drawing>
      </w:r>
      <w:r w:rsidR="0048158D">
        <w:rPr>
          <w:noProof/>
        </w:rPr>
        <w:drawing>
          <wp:anchor distT="0" distB="0" distL="114300" distR="114300" simplePos="0" relativeHeight="251662336" behindDoc="0" locked="0" layoutInCell="1" allowOverlap="1" wp14:anchorId="090B8C9E" wp14:editId="6C6DF0FB">
            <wp:simplePos x="0" y="0"/>
            <wp:positionH relativeFrom="margin">
              <wp:posOffset>3914696</wp:posOffset>
            </wp:positionH>
            <wp:positionV relativeFrom="paragraph">
              <wp:posOffset>-190500</wp:posOffset>
            </wp:positionV>
            <wp:extent cx="1628219" cy="895350"/>
            <wp:effectExtent l="0" t="0" r="0" b="0"/>
            <wp:wrapNone/>
            <wp:docPr id="1085722006" name="Picture 108572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0777" cy="896757"/>
                    </a:xfrm>
                    <a:prstGeom prst="rect">
                      <a:avLst/>
                    </a:prstGeom>
                  </pic:spPr>
                </pic:pic>
              </a:graphicData>
            </a:graphic>
            <wp14:sizeRelH relativeFrom="margin">
              <wp14:pctWidth>0</wp14:pctWidth>
            </wp14:sizeRelH>
            <wp14:sizeRelV relativeFrom="margin">
              <wp14:pctHeight>0</wp14:pctHeight>
            </wp14:sizeRelV>
          </wp:anchor>
        </w:drawing>
      </w:r>
      <w:r w:rsidR="0048158D">
        <w:rPr>
          <w:noProof/>
        </w:rPr>
        <w:drawing>
          <wp:anchor distT="0" distB="0" distL="114300" distR="114300" simplePos="0" relativeHeight="251661312" behindDoc="0" locked="0" layoutInCell="1" allowOverlap="1" wp14:anchorId="27CA180F" wp14:editId="23D4F256">
            <wp:simplePos x="0" y="0"/>
            <wp:positionH relativeFrom="column">
              <wp:posOffset>2381250</wp:posOffset>
            </wp:positionH>
            <wp:positionV relativeFrom="paragraph">
              <wp:posOffset>-292100</wp:posOffset>
            </wp:positionV>
            <wp:extent cx="1132840" cy="113284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840" cy="1132840"/>
                    </a:xfrm>
                    <a:prstGeom prst="rect">
                      <a:avLst/>
                    </a:prstGeom>
                  </pic:spPr>
                </pic:pic>
              </a:graphicData>
            </a:graphic>
            <wp14:sizeRelH relativeFrom="margin">
              <wp14:pctWidth>0</wp14:pctWidth>
            </wp14:sizeRelH>
            <wp14:sizeRelV relativeFrom="margin">
              <wp14:pctHeight>0</wp14:pctHeight>
            </wp14:sizeRelV>
          </wp:anchor>
        </w:drawing>
      </w:r>
      <w:r w:rsidR="0074479F" w:rsidRPr="000404D6">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0CDAE39" wp14:editId="6A58AAE2">
                <wp:simplePos x="0" y="0"/>
                <wp:positionH relativeFrom="column">
                  <wp:posOffset>3371850</wp:posOffset>
                </wp:positionH>
                <wp:positionV relativeFrom="paragraph">
                  <wp:posOffset>9525</wp:posOffset>
                </wp:positionV>
                <wp:extent cx="1200150" cy="1009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009650"/>
                        </a:xfrm>
                        <a:prstGeom prst="rect">
                          <a:avLst/>
                        </a:prstGeom>
                        <a:solidFill>
                          <a:srgbClr val="FFFFFF"/>
                        </a:solidFill>
                        <a:ln w="9525">
                          <a:noFill/>
                          <a:miter lim="800000"/>
                          <a:headEnd/>
                          <a:tailEnd/>
                        </a:ln>
                      </wps:spPr>
                      <wps:txbx>
                        <w:txbxContent>
                          <w:p w14:paraId="35B91DFA" w14:textId="5C32D515" w:rsidR="0074479F" w:rsidRDefault="00744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DAE39" id="_x0000_t202" coordsize="21600,21600" o:spt="202" path="m,l,21600r21600,l21600,xe">
                <v:stroke joinstyle="miter"/>
                <v:path gradientshapeok="t" o:connecttype="rect"/>
              </v:shapetype>
              <v:shape id="Text Box 2" o:spid="_x0000_s1026" type="#_x0000_t202" style="position:absolute;margin-left:265.5pt;margin-top:.75pt;width:94.5pt;height: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" stroked="f">
                <v:textbox>
                  <w:txbxContent>
                    <w:p w14:paraId="35B91DFA" w14:textId="5C32D515" w:rsidR="0074479F" w:rsidRDefault="0074479F"/>
                  </w:txbxContent>
                </v:textbox>
                <w10:wrap type="square"/>
              </v:shape>
            </w:pict>
          </mc:Fallback>
        </mc:AlternateContent>
      </w:r>
      <w:r w:rsidR="01720D36">
        <w:t xml:space="preserve">    </w:t>
      </w:r>
    </w:p>
    <w:p w14:paraId="2FF95F16" w14:textId="77777777" w:rsidR="00873852" w:rsidRDefault="00873852" w:rsidP="00873852">
      <w:pPr>
        <w:jc w:val="center"/>
        <w:rPr>
          <w:rFonts w:eastAsiaTheme="minorEastAsia"/>
          <w:b/>
          <w:bCs/>
          <w:color w:val="2F5496" w:themeColor="accent1" w:themeShade="BF"/>
          <w:sz w:val="32"/>
          <w:szCs w:val="32"/>
        </w:rPr>
      </w:pPr>
    </w:p>
    <w:p w14:paraId="67C284E9" w14:textId="77777777" w:rsidR="00873852" w:rsidRDefault="00873852" w:rsidP="00873852">
      <w:pPr>
        <w:jc w:val="center"/>
        <w:rPr>
          <w:rFonts w:eastAsiaTheme="minorEastAsia"/>
          <w:b/>
          <w:bCs/>
          <w:color w:val="2F5496" w:themeColor="accent1" w:themeShade="BF"/>
          <w:sz w:val="32"/>
          <w:szCs w:val="32"/>
        </w:rPr>
      </w:pPr>
    </w:p>
    <w:p w14:paraId="268AA780" w14:textId="77777777" w:rsidR="00873852" w:rsidRDefault="00873852" w:rsidP="00873852">
      <w:pPr>
        <w:rPr>
          <w:rFonts w:eastAsiaTheme="minorEastAsia"/>
          <w:b/>
          <w:bCs/>
          <w:color w:val="2F5496" w:themeColor="accent1" w:themeShade="BF"/>
          <w:sz w:val="32"/>
          <w:szCs w:val="32"/>
        </w:rPr>
      </w:pPr>
    </w:p>
    <w:p w14:paraId="68CC3026" w14:textId="2C71D87B" w:rsidR="00873852" w:rsidRPr="00873852" w:rsidRDefault="00873852" w:rsidP="009C6B30">
      <w:pPr>
        <w:jc w:val="center"/>
        <w:rPr>
          <w:rFonts w:eastAsiaTheme="minorEastAsia"/>
          <w:b/>
          <w:bCs/>
          <w:color w:val="2F5496" w:themeColor="accent1" w:themeShade="BF"/>
          <w:sz w:val="40"/>
          <w:szCs w:val="40"/>
        </w:rPr>
      </w:pPr>
      <w:r w:rsidRPr="00873852">
        <w:rPr>
          <w:rFonts w:eastAsiaTheme="minorEastAsia"/>
          <w:b/>
          <w:bCs/>
          <w:color w:val="2F5496" w:themeColor="accent1" w:themeShade="BF"/>
          <w:sz w:val="40"/>
          <w:szCs w:val="40"/>
        </w:rPr>
        <w:t>2024 Community Events Grants</w:t>
      </w:r>
    </w:p>
    <w:p w14:paraId="1BC70696" w14:textId="47176D62" w:rsidR="00873852" w:rsidRPr="00873852" w:rsidRDefault="00873852" w:rsidP="00873852">
      <w:pPr>
        <w:jc w:val="center"/>
        <w:rPr>
          <w:rFonts w:eastAsiaTheme="minorEastAsia"/>
          <w:b/>
          <w:bCs/>
          <w:color w:val="2F5496" w:themeColor="accent1" w:themeShade="BF"/>
          <w:sz w:val="40"/>
          <w:szCs w:val="40"/>
        </w:rPr>
      </w:pPr>
      <w:r w:rsidRPr="00873852">
        <w:rPr>
          <w:rFonts w:eastAsiaTheme="minorEastAsia"/>
          <w:b/>
          <w:bCs/>
          <w:color w:val="2F5496" w:themeColor="accent1" w:themeShade="BF"/>
          <w:sz w:val="40"/>
          <w:szCs w:val="40"/>
        </w:rPr>
        <w:t>Black Summer Bushfire Communities</w:t>
      </w:r>
    </w:p>
    <w:p w14:paraId="12E14920" w14:textId="66674522" w:rsidR="0075626F" w:rsidRPr="0075626F" w:rsidRDefault="0075626F" w:rsidP="0075626F">
      <w:pPr>
        <w:jc w:val="center"/>
        <w:rPr>
          <w:rFonts w:cstheme="minorHAnsi"/>
          <w:color w:val="2E74B5" w:themeColor="accent5" w:themeShade="BF"/>
        </w:rPr>
      </w:pPr>
      <w:r w:rsidRPr="0075626F">
        <w:rPr>
          <w:rFonts w:cstheme="minorHAnsi"/>
          <w:color w:val="2E74B5" w:themeColor="accent5" w:themeShade="BF"/>
        </w:rPr>
        <w:t>Funds have been made available</w:t>
      </w:r>
      <w:r w:rsidRPr="0075626F">
        <w:rPr>
          <w:rFonts w:cstheme="minorHAnsi"/>
          <w:color w:val="2E74B5" w:themeColor="accent5" w:themeShade="BF"/>
        </w:rPr>
        <w:t xml:space="preserve"> </w:t>
      </w:r>
      <w:r w:rsidRPr="0075626F">
        <w:rPr>
          <w:rFonts w:cstheme="minorHAnsi"/>
          <w:b/>
          <w:bCs/>
          <w:color w:val="2E74B5" w:themeColor="accent5" w:themeShade="BF"/>
        </w:rPr>
        <w:t>by East Gippsland Shire Council</w:t>
      </w:r>
      <w:r w:rsidRPr="0075626F">
        <w:rPr>
          <w:rFonts w:cstheme="minorHAnsi"/>
          <w:color w:val="2E74B5" w:themeColor="accent5" w:themeShade="BF"/>
        </w:rPr>
        <w:t xml:space="preserve"> and </w:t>
      </w:r>
      <w:r w:rsidRPr="0075626F">
        <w:rPr>
          <w:rFonts w:cstheme="minorHAnsi"/>
          <w:b/>
          <w:bCs/>
          <w:color w:val="2E74B5" w:themeColor="accent5" w:themeShade="BF"/>
        </w:rPr>
        <w:t>Gippsland Community Foundation</w:t>
      </w:r>
      <w:r w:rsidRPr="0075626F">
        <w:rPr>
          <w:rFonts w:cstheme="minorHAnsi"/>
          <w:color w:val="2E74B5" w:themeColor="accent5" w:themeShade="BF"/>
        </w:rPr>
        <w:t xml:space="preserve"> with funds from the Victorian Government through </w:t>
      </w:r>
      <w:r w:rsidRPr="0075626F">
        <w:rPr>
          <w:rFonts w:cstheme="minorHAnsi"/>
          <w:b/>
          <w:bCs/>
          <w:color w:val="2E74B5" w:themeColor="accent5" w:themeShade="BF"/>
        </w:rPr>
        <w:t>Emergency Recovery Victoria</w:t>
      </w:r>
      <w:r w:rsidRPr="0075626F">
        <w:rPr>
          <w:rFonts w:cstheme="minorHAnsi"/>
          <w:color w:val="2E74B5" w:themeColor="accent5" w:themeShade="BF"/>
        </w:rPr>
        <w:t xml:space="preserve"> and </w:t>
      </w:r>
      <w:r w:rsidRPr="0075626F">
        <w:rPr>
          <w:rFonts w:cstheme="minorHAnsi"/>
          <w:b/>
          <w:bCs/>
          <w:color w:val="2E74B5" w:themeColor="accent5" w:themeShade="BF"/>
        </w:rPr>
        <w:t>Commonwealth Government</w:t>
      </w:r>
      <w:r>
        <w:rPr>
          <w:rFonts w:cstheme="minorHAnsi"/>
          <w:color w:val="2E74B5" w:themeColor="accent5" w:themeShade="BF"/>
        </w:rPr>
        <w:t>,</w:t>
      </w:r>
      <w:r w:rsidRPr="0075626F">
        <w:rPr>
          <w:rFonts w:cstheme="minorHAnsi"/>
          <w:color w:val="2E74B5" w:themeColor="accent5" w:themeShade="BF"/>
        </w:rPr>
        <w:t xml:space="preserve"> under the Commonwealth-State Category C Disaster Recovery Funding Arrangements</w:t>
      </w:r>
      <w:r>
        <w:rPr>
          <w:rFonts w:cstheme="minorHAnsi"/>
          <w:color w:val="2E74B5" w:themeColor="accent5" w:themeShade="BF"/>
        </w:rPr>
        <w:t>,</w:t>
      </w:r>
      <w:r w:rsidRPr="0075626F">
        <w:rPr>
          <w:rFonts w:cstheme="minorHAnsi"/>
          <w:color w:val="2E74B5" w:themeColor="accent5" w:themeShade="BF"/>
        </w:rPr>
        <w:t xml:space="preserve"> in response to the 2019-20 Eastern Victorian Bushfires.</w:t>
      </w:r>
    </w:p>
    <w:p w14:paraId="766930A9" w14:textId="77777777" w:rsidR="0075626F" w:rsidRDefault="0075626F" w:rsidP="0048158D">
      <w:pPr>
        <w:jc w:val="center"/>
        <w:rPr>
          <w:rFonts w:eastAsiaTheme="minorEastAsia"/>
          <w:b/>
          <w:bCs/>
          <w:highlight w:val="yellow"/>
        </w:rPr>
      </w:pPr>
    </w:p>
    <w:p w14:paraId="4D7B8C02" w14:textId="4F39C5E1" w:rsidR="00C4285F" w:rsidRPr="0048158D" w:rsidRDefault="00C4285F" w:rsidP="0048158D">
      <w:pPr>
        <w:jc w:val="center"/>
        <w:rPr>
          <w:rFonts w:eastAsiaTheme="minorEastAsia"/>
          <w:b/>
          <w:bCs/>
        </w:rPr>
      </w:pPr>
      <w:r w:rsidRPr="0048158D">
        <w:rPr>
          <w:rFonts w:eastAsiaTheme="minorEastAsia"/>
          <w:b/>
          <w:bCs/>
          <w:highlight w:val="yellow"/>
        </w:rPr>
        <w:t xml:space="preserve">Please read this information sheet before commencing an application to ensure </w:t>
      </w:r>
      <w:r w:rsidR="0048158D">
        <w:rPr>
          <w:rFonts w:eastAsiaTheme="minorEastAsia"/>
          <w:b/>
          <w:bCs/>
          <w:highlight w:val="yellow"/>
        </w:rPr>
        <w:t xml:space="preserve">your organisation </w:t>
      </w:r>
      <w:r w:rsidRPr="0048158D">
        <w:rPr>
          <w:rFonts w:eastAsiaTheme="minorEastAsia"/>
          <w:b/>
          <w:bCs/>
          <w:highlight w:val="yellow"/>
        </w:rPr>
        <w:t>is eligible to apply.</w:t>
      </w:r>
    </w:p>
    <w:p w14:paraId="6739F60B" w14:textId="3F1A4BF7" w:rsidR="00E1179C" w:rsidRPr="0048158D" w:rsidRDefault="0074479F" w:rsidP="6A8A27E5">
      <w:pPr>
        <w:rPr>
          <w:rFonts w:eastAsiaTheme="minorEastAsia"/>
          <w:b/>
          <w:bCs/>
          <w:u w:val="single"/>
        </w:rPr>
      </w:pPr>
      <w:r w:rsidRPr="0048158D">
        <w:rPr>
          <w:rFonts w:eastAsiaTheme="minorEastAsia"/>
          <w:b/>
          <w:bCs/>
          <w:u w:val="single"/>
        </w:rPr>
        <w:t xml:space="preserve">Information for </w:t>
      </w:r>
      <w:r w:rsidR="00E1179C" w:rsidRPr="0048158D">
        <w:rPr>
          <w:rFonts w:eastAsiaTheme="minorEastAsia"/>
          <w:b/>
          <w:bCs/>
          <w:u w:val="single"/>
        </w:rPr>
        <w:t>Community Event Grants 202</w:t>
      </w:r>
      <w:r w:rsidR="00506ACA">
        <w:rPr>
          <w:rFonts w:eastAsiaTheme="minorEastAsia"/>
          <w:b/>
          <w:bCs/>
          <w:u w:val="single"/>
        </w:rPr>
        <w:t>4</w:t>
      </w:r>
    </w:p>
    <w:p w14:paraId="5BC0585D" w14:textId="7A5950BB" w:rsidR="00E1179C" w:rsidRPr="0048158D" w:rsidRDefault="00E1179C" w:rsidP="6A8A27E5">
      <w:pPr>
        <w:rPr>
          <w:rFonts w:eastAsiaTheme="minorEastAsia"/>
          <w:b/>
          <w:bCs/>
        </w:rPr>
      </w:pPr>
      <w:r w:rsidRPr="0048158D">
        <w:rPr>
          <w:rFonts w:eastAsiaTheme="minorEastAsia"/>
          <w:b/>
          <w:bCs/>
        </w:rPr>
        <w:t>Who can apply?</w:t>
      </w:r>
    </w:p>
    <w:p w14:paraId="298E90F3" w14:textId="43F05AB4" w:rsidR="00C62BE0" w:rsidRPr="0048158D" w:rsidRDefault="0048158D" w:rsidP="6A8A27E5">
      <w:pPr>
        <w:rPr>
          <w:rFonts w:eastAsiaTheme="minorEastAsia"/>
          <w:shd w:val="clear" w:color="auto" w:fill="FFFFFF"/>
        </w:rPr>
      </w:pPr>
      <w:r>
        <w:rPr>
          <w:rFonts w:eastAsiaTheme="minorEastAsia"/>
          <w:shd w:val="clear" w:color="auto" w:fill="FFFFFF"/>
        </w:rPr>
        <w:t>N</w:t>
      </w:r>
      <w:r w:rsidR="00D965F2" w:rsidRPr="0048158D">
        <w:rPr>
          <w:rFonts w:eastAsiaTheme="minorEastAsia"/>
          <w:shd w:val="clear" w:color="auto" w:fill="FFFFFF"/>
        </w:rPr>
        <w:t>ot-for-profit organisations</w:t>
      </w:r>
      <w:r w:rsidR="224A75AE" w:rsidRPr="0048158D">
        <w:rPr>
          <w:rFonts w:eastAsiaTheme="minorEastAsia"/>
          <w:shd w:val="clear" w:color="auto" w:fill="FFFFFF"/>
        </w:rPr>
        <w:t xml:space="preserve"> and incorporated entities</w:t>
      </w:r>
      <w:r w:rsidR="00D965F2" w:rsidRPr="0048158D">
        <w:rPr>
          <w:rFonts w:eastAsiaTheme="minorEastAsia"/>
          <w:shd w:val="clear" w:color="auto" w:fill="FFFFFF"/>
        </w:rPr>
        <w:t xml:space="preserve"> with a current and valid ABN. </w:t>
      </w:r>
      <w:r w:rsidR="00C62BE0" w:rsidRPr="0048158D">
        <w:rPr>
          <w:rFonts w:eastAsiaTheme="minorEastAsia"/>
          <w:shd w:val="clear" w:color="auto" w:fill="FFFFFF"/>
        </w:rPr>
        <w:t xml:space="preserve">Service delivery outcomes </w:t>
      </w:r>
      <w:r w:rsidR="00C62BE0" w:rsidRPr="0048158D">
        <w:rPr>
          <w:rFonts w:eastAsiaTheme="minorEastAsia"/>
          <w:b/>
          <w:bCs/>
          <w:shd w:val="clear" w:color="auto" w:fill="FFFFFF"/>
        </w:rPr>
        <w:t>must</w:t>
      </w:r>
      <w:r w:rsidR="00C62BE0" w:rsidRPr="0048158D">
        <w:rPr>
          <w:rFonts w:eastAsiaTheme="minorEastAsia"/>
          <w:shd w:val="clear" w:color="auto" w:fill="FFFFFF"/>
        </w:rPr>
        <w:t xml:space="preserve"> </w:t>
      </w:r>
      <w:r>
        <w:rPr>
          <w:rFonts w:eastAsiaTheme="minorEastAsia"/>
          <w:shd w:val="clear" w:color="auto" w:fill="FFFFFF"/>
        </w:rPr>
        <w:t xml:space="preserve">directly </w:t>
      </w:r>
      <w:r w:rsidR="00C62BE0" w:rsidRPr="0048158D">
        <w:rPr>
          <w:rFonts w:eastAsiaTheme="minorEastAsia"/>
          <w:shd w:val="clear" w:color="auto" w:fill="FFFFFF"/>
        </w:rPr>
        <w:t xml:space="preserve">benefit residents in East Gippsland Shire </w:t>
      </w:r>
      <w:r w:rsidR="5F0C5379" w:rsidRPr="0048158D">
        <w:rPr>
          <w:rFonts w:eastAsiaTheme="minorEastAsia"/>
          <w:shd w:val="clear" w:color="auto" w:fill="FFFFFF"/>
        </w:rPr>
        <w:t xml:space="preserve">locations </w:t>
      </w:r>
      <w:r w:rsidR="00C62BE0" w:rsidRPr="0048158D">
        <w:rPr>
          <w:rFonts w:eastAsiaTheme="minorEastAsia"/>
          <w:shd w:val="clear" w:color="auto" w:fill="FFFFFF"/>
        </w:rPr>
        <w:t xml:space="preserve">impacted by </w:t>
      </w:r>
      <w:r w:rsidR="1CAEDB18" w:rsidRPr="0048158D">
        <w:rPr>
          <w:rFonts w:eastAsiaTheme="minorEastAsia"/>
          <w:shd w:val="clear" w:color="auto" w:fill="FFFFFF"/>
        </w:rPr>
        <w:t xml:space="preserve">the </w:t>
      </w:r>
      <w:r w:rsidR="00C62BE0" w:rsidRPr="0048158D">
        <w:rPr>
          <w:rFonts w:eastAsiaTheme="minorEastAsia"/>
          <w:shd w:val="clear" w:color="auto" w:fill="FFFFFF"/>
        </w:rPr>
        <w:t xml:space="preserve">Black Summer Fires </w:t>
      </w:r>
      <w:r w:rsidR="7FA8622C" w:rsidRPr="0048158D">
        <w:rPr>
          <w:rFonts w:eastAsiaTheme="minorEastAsia"/>
          <w:shd w:val="clear" w:color="auto" w:fill="FFFFFF"/>
        </w:rPr>
        <w:t xml:space="preserve">of </w:t>
      </w:r>
      <w:r w:rsidR="00C62BE0" w:rsidRPr="0048158D">
        <w:rPr>
          <w:rFonts w:eastAsiaTheme="minorEastAsia"/>
          <w:shd w:val="clear" w:color="auto" w:fill="FFFFFF"/>
        </w:rPr>
        <w:t>2019/2020</w:t>
      </w:r>
      <w:r w:rsidR="00C4285F" w:rsidRPr="0048158D">
        <w:rPr>
          <w:rFonts w:eastAsiaTheme="minorEastAsia"/>
          <w:shd w:val="clear" w:color="auto" w:fill="FFFFFF"/>
        </w:rPr>
        <w:t xml:space="preserve"> (refer to districts below)</w:t>
      </w:r>
      <w:r w:rsidR="00C62BE0" w:rsidRPr="0048158D">
        <w:rPr>
          <w:rFonts w:eastAsiaTheme="minorEastAsia"/>
          <w:shd w:val="clear" w:color="auto" w:fill="FFFFFF"/>
        </w:rPr>
        <w:t>.</w:t>
      </w:r>
    </w:p>
    <w:p w14:paraId="7ABEC594" w14:textId="29D7686E" w:rsidR="00D965F2" w:rsidRPr="0048158D" w:rsidRDefault="00D965F2" w:rsidP="6A8A27E5">
      <w:pPr>
        <w:rPr>
          <w:rFonts w:eastAsiaTheme="minorEastAsia"/>
          <w:shd w:val="clear" w:color="auto" w:fill="FFFFFF"/>
        </w:rPr>
      </w:pPr>
      <w:r w:rsidRPr="0048158D">
        <w:rPr>
          <w:rFonts w:eastAsiaTheme="minorEastAsia"/>
          <w:shd w:val="clear" w:color="auto" w:fill="FFFFFF"/>
        </w:rPr>
        <w:t xml:space="preserve">If your business or organisation wishes to apply for a grant but </w:t>
      </w:r>
      <w:r w:rsidR="000404D6" w:rsidRPr="0048158D">
        <w:rPr>
          <w:rFonts w:eastAsiaTheme="minorEastAsia"/>
          <w:shd w:val="clear" w:color="auto" w:fill="FFFFFF"/>
        </w:rPr>
        <w:t>is not</w:t>
      </w:r>
      <w:r w:rsidRPr="0048158D">
        <w:rPr>
          <w:rFonts w:eastAsiaTheme="minorEastAsia"/>
          <w:shd w:val="clear" w:color="auto" w:fill="FFFFFF"/>
        </w:rPr>
        <w:t xml:space="preserve"> a</w:t>
      </w:r>
      <w:r w:rsidR="00074EB0" w:rsidRPr="0048158D">
        <w:rPr>
          <w:rFonts w:eastAsiaTheme="minorEastAsia"/>
          <w:shd w:val="clear" w:color="auto" w:fill="FFFFFF"/>
        </w:rPr>
        <w:t>n eligible entity</w:t>
      </w:r>
      <w:r w:rsidRPr="0048158D">
        <w:rPr>
          <w:rFonts w:eastAsiaTheme="minorEastAsia"/>
          <w:shd w:val="clear" w:color="auto" w:fill="FFFFFF"/>
        </w:rPr>
        <w:t xml:space="preserve">, you will need to establish a relationship with an organisation that fits this criteria and work with them to deliver the </w:t>
      </w:r>
      <w:r w:rsidR="00C4285F" w:rsidRPr="0048158D">
        <w:rPr>
          <w:rFonts w:eastAsiaTheme="minorEastAsia"/>
          <w:shd w:val="clear" w:color="auto" w:fill="FFFFFF"/>
        </w:rPr>
        <w:t>activity</w:t>
      </w:r>
      <w:r w:rsidRPr="0048158D">
        <w:rPr>
          <w:rFonts w:eastAsiaTheme="minorEastAsia"/>
          <w:shd w:val="clear" w:color="auto" w:fill="FFFFFF"/>
        </w:rPr>
        <w:t>. We refer to these organisations ‘</w:t>
      </w:r>
      <w:r w:rsidR="000A6299" w:rsidRPr="0048158D">
        <w:rPr>
          <w:rFonts w:eastAsiaTheme="minorEastAsia"/>
          <w:shd w:val="clear" w:color="auto" w:fill="FFFFFF"/>
        </w:rPr>
        <w:t xml:space="preserve">auspice </w:t>
      </w:r>
      <w:r w:rsidR="12E665F3" w:rsidRPr="0048158D">
        <w:rPr>
          <w:rFonts w:eastAsiaTheme="minorEastAsia"/>
          <w:shd w:val="clear" w:color="auto" w:fill="FFFFFF"/>
        </w:rPr>
        <w:t>organisations'</w:t>
      </w:r>
      <w:r w:rsidRPr="0048158D">
        <w:rPr>
          <w:rFonts w:eastAsiaTheme="minorEastAsia"/>
          <w:shd w:val="clear" w:color="auto" w:fill="FFFFFF"/>
        </w:rPr>
        <w:t xml:space="preserve">. </w:t>
      </w:r>
    </w:p>
    <w:p w14:paraId="4F7B0BF2" w14:textId="4C1A5E08" w:rsidR="00D940E1" w:rsidRDefault="00D940E1" w:rsidP="6A8A27E5">
      <w:pPr>
        <w:spacing w:after="0"/>
        <w:rPr>
          <w:rFonts w:eastAsiaTheme="minorEastAsia"/>
        </w:rPr>
      </w:pPr>
      <w:r w:rsidRPr="0048158D">
        <w:rPr>
          <w:rFonts w:eastAsiaTheme="minorEastAsia"/>
        </w:rPr>
        <w:t xml:space="preserve">The Community Event Grant focus is </w:t>
      </w:r>
      <w:r w:rsidR="00C62BE0" w:rsidRPr="0048158D">
        <w:rPr>
          <w:rFonts w:eastAsiaTheme="minorEastAsia"/>
        </w:rPr>
        <w:t>on</w:t>
      </w:r>
      <w:r w:rsidR="00D965F2" w:rsidRPr="0048158D">
        <w:rPr>
          <w:rFonts w:eastAsiaTheme="minorEastAsia"/>
        </w:rPr>
        <w:t xml:space="preserve"> </w:t>
      </w:r>
      <w:r w:rsidRPr="0048158D">
        <w:rPr>
          <w:rFonts w:eastAsiaTheme="minorEastAsia"/>
        </w:rPr>
        <w:t xml:space="preserve">the ten Community Recovery Committees </w:t>
      </w:r>
      <w:r w:rsidR="00D965F2" w:rsidRPr="0048158D">
        <w:rPr>
          <w:rFonts w:eastAsiaTheme="minorEastAsia"/>
        </w:rPr>
        <w:t xml:space="preserve">(CRC) </w:t>
      </w:r>
      <w:r w:rsidRPr="0048158D">
        <w:rPr>
          <w:rFonts w:eastAsiaTheme="minorEastAsia"/>
        </w:rPr>
        <w:t xml:space="preserve">across East Gippsland </w:t>
      </w:r>
      <w:r w:rsidR="00C62BE0" w:rsidRPr="0048158D">
        <w:rPr>
          <w:rFonts w:eastAsiaTheme="minorEastAsia"/>
        </w:rPr>
        <w:t xml:space="preserve">(formed by Bushfire Recovery Victoria in 2020) </w:t>
      </w:r>
      <w:r w:rsidRPr="0048158D">
        <w:rPr>
          <w:rFonts w:eastAsiaTheme="minorEastAsia"/>
        </w:rPr>
        <w:t>and their representative groups.</w:t>
      </w:r>
      <w:r w:rsidR="00D965F2" w:rsidRPr="0048158D">
        <w:rPr>
          <w:rFonts w:eastAsiaTheme="minorEastAsia"/>
        </w:rPr>
        <w:t xml:space="preserve">  The</w:t>
      </w:r>
      <w:r w:rsidR="394844DA" w:rsidRPr="0048158D">
        <w:rPr>
          <w:rFonts w:eastAsiaTheme="minorEastAsia"/>
        </w:rPr>
        <w:t xml:space="preserve"> fire impacted regions</w:t>
      </w:r>
      <w:r w:rsidR="00D965F2" w:rsidRPr="0048158D">
        <w:rPr>
          <w:rFonts w:eastAsiaTheme="minorEastAsia"/>
        </w:rPr>
        <w:t xml:space="preserve"> are:</w:t>
      </w:r>
    </w:p>
    <w:p w14:paraId="66121FF0" w14:textId="77777777" w:rsidR="009C6B30" w:rsidRPr="0048158D" w:rsidRDefault="009C6B30" w:rsidP="6A8A27E5">
      <w:pPr>
        <w:spacing w:after="0"/>
        <w:rPr>
          <w:rFonts w:eastAsiaTheme="minorEastAsia"/>
        </w:rPr>
      </w:pPr>
    </w:p>
    <w:p w14:paraId="77942697" w14:textId="2316ABBD" w:rsidR="00D965F2" w:rsidRPr="009C6B30" w:rsidRDefault="00D965F2" w:rsidP="009C6B30">
      <w:pPr>
        <w:pStyle w:val="ListParagraph"/>
        <w:spacing w:after="0"/>
        <w:rPr>
          <w:rFonts w:eastAsiaTheme="minorEastAsia"/>
        </w:rPr>
      </w:pPr>
      <w:r w:rsidRPr="0048158D">
        <w:rPr>
          <w:rFonts w:eastAsiaTheme="minorEastAsia"/>
        </w:rPr>
        <w:t>Buchan and district</w:t>
      </w:r>
      <w:r w:rsidRPr="0048158D">
        <w:rPr>
          <w:sz w:val="24"/>
          <w:szCs w:val="24"/>
        </w:rPr>
        <w:tab/>
      </w:r>
      <w:r w:rsidRPr="0048158D">
        <w:rPr>
          <w:sz w:val="24"/>
          <w:szCs w:val="24"/>
        </w:rPr>
        <w:tab/>
      </w:r>
      <w:r w:rsidR="009C6B30">
        <w:rPr>
          <w:sz w:val="24"/>
          <w:szCs w:val="24"/>
        </w:rPr>
        <w:tab/>
      </w:r>
      <w:r w:rsidRPr="009C6B30">
        <w:rPr>
          <w:rFonts w:eastAsiaTheme="minorEastAsia"/>
        </w:rPr>
        <w:t>Bruthen and district</w:t>
      </w:r>
    </w:p>
    <w:p w14:paraId="076389BB" w14:textId="37C747E7" w:rsidR="00D965F2" w:rsidRPr="009C6B30" w:rsidRDefault="00D965F2" w:rsidP="009C6B30">
      <w:pPr>
        <w:pStyle w:val="ListParagraph"/>
        <w:spacing w:after="0"/>
        <w:rPr>
          <w:rFonts w:eastAsiaTheme="minorEastAsia"/>
        </w:rPr>
      </w:pPr>
      <w:r w:rsidRPr="0048158D">
        <w:rPr>
          <w:rFonts w:eastAsiaTheme="minorEastAsia"/>
        </w:rPr>
        <w:t>Cann Valley district</w:t>
      </w:r>
      <w:r w:rsidR="009C6B30">
        <w:rPr>
          <w:rFonts w:eastAsiaTheme="minorEastAsia"/>
        </w:rPr>
        <w:tab/>
      </w:r>
      <w:r w:rsidR="009C6B30">
        <w:rPr>
          <w:rFonts w:eastAsiaTheme="minorEastAsia"/>
        </w:rPr>
        <w:tab/>
      </w:r>
      <w:r w:rsidR="009C6B30">
        <w:rPr>
          <w:rFonts w:eastAsiaTheme="minorEastAsia"/>
        </w:rPr>
        <w:tab/>
      </w:r>
      <w:r w:rsidRPr="009C6B30">
        <w:rPr>
          <w:rFonts w:eastAsiaTheme="minorEastAsia"/>
        </w:rPr>
        <w:t>Clifton Creek</w:t>
      </w:r>
      <w:r w:rsidR="00074EB0" w:rsidRPr="009C6B30">
        <w:rPr>
          <w:rFonts w:eastAsiaTheme="minorEastAsia"/>
        </w:rPr>
        <w:t xml:space="preserve"> area</w:t>
      </w:r>
    </w:p>
    <w:p w14:paraId="627E84DB" w14:textId="1C10182E" w:rsidR="00D965F2" w:rsidRPr="009C6B30" w:rsidRDefault="00D965F2" w:rsidP="009C6B30">
      <w:pPr>
        <w:pStyle w:val="ListParagraph"/>
        <w:spacing w:after="0"/>
        <w:rPr>
          <w:rFonts w:eastAsiaTheme="minorEastAsia"/>
        </w:rPr>
      </w:pPr>
      <w:r w:rsidRPr="0048158D">
        <w:rPr>
          <w:rFonts w:eastAsiaTheme="minorEastAsia"/>
        </w:rPr>
        <w:t>Errinundra to Snowy</w:t>
      </w:r>
      <w:r w:rsidR="3215CB6C" w:rsidRPr="0048158D">
        <w:rPr>
          <w:rFonts w:eastAsiaTheme="minorEastAsia"/>
        </w:rPr>
        <w:t xml:space="preserve"> district</w:t>
      </w:r>
      <w:r w:rsidR="009C6B30">
        <w:rPr>
          <w:rFonts w:eastAsiaTheme="minorEastAsia"/>
        </w:rPr>
        <w:tab/>
      </w:r>
      <w:r w:rsidR="009C6B30">
        <w:rPr>
          <w:rFonts w:eastAsiaTheme="minorEastAsia"/>
        </w:rPr>
        <w:tab/>
      </w:r>
      <w:r w:rsidRPr="009C6B30">
        <w:rPr>
          <w:rFonts w:eastAsiaTheme="minorEastAsia"/>
        </w:rPr>
        <w:t>Mallacoota district</w:t>
      </w:r>
    </w:p>
    <w:p w14:paraId="1C26AC7A" w14:textId="331CF7BF" w:rsidR="00D965F2" w:rsidRPr="009C6B30" w:rsidRDefault="00D965F2" w:rsidP="009C6B30">
      <w:pPr>
        <w:pStyle w:val="ListParagraph"/>
        <w:spacing w:after="0"/>
        <w:rPr>
          <w:rFonts w:eastAsiaTheme="minorEastAsia"/>
        </w:rPr>
      </w:pPr>
      <w:r w:rsidRPr="0048158D">
        <w:rPr>
          <w:rFonts w:eastAsiaTheme="minorEastAsia"/>
        </w:rPr>
        <w:t>Omeo district</w:t>
      </w:r>
      <w:r w:rsidR="009C6B30">
        <w:rPr>
          <w:rFonts w:eastAsiaTheme="minorEastAsia"/>
        </w:rPr>
        <w:tab/>
      </w:r>
      <w:r w:rsidR="009C6B30">
        <w:rPr>
          <w:rFonts w:eastAsiaTheme="minorEastAsia"/>
        </w:rPr>
        <w:tab/>
      </w:r>
      <w:r w:rsidR="009C6B30">
        <w:rPr>
          <w:rFonts w:eastAsiaTheme="minorEastAsia"/>
        </w:rPr>
        <w:tab/>
      </w:r>
      <w:r w:rsidR="009C6B30">
        <w:rPr>
          <w:rFonts w:eastAsiaTheme="minorEastAsia"/>
        </w:rPr>
        <w:tab/>
      </w:r>
      <w:r w:rsidRPr="009C6B30">
        <w:rPr>
          <w:rFonts w:eastAsiaTheme="minorEastAsia"/>
        </w:rPr>
        <w:t>Orbost district</w:t>
      </w:r>
    </w:p>
    <w:p w14:paraId="3F02715E" w14:textId="79DD1890" w:rsidR="00D965F2" w:rsidRDefault="00D965F2" w:rsidP="009C6B30">
      <w:pPr>
        <w:pStyle w:val="ListParagraph"/>
        <w:spacing w:after="0"/>
        <w:rPr>
          <w:rFonts w:eastAsiaTheme="minorEastAsia"/>
        </w:rPr>
      </w:pPr>
      <w:r w:rsidRPr="0048158D">
        <w:rPr>
          <w:rFonts w:eastAsiaTheme="minorEastAsia"/>
        </w:rPr>
        <w:t>Sarsfield</w:t>
      </w:r>
      <w:r w:rsidR="00074EB0" w:rsidRPr="0048158D">
        <w:rPr>
          <w:rFonts w:eastAsiaTheme="minorEastAsia"/>
        </w:rPr>
        <w:t xml:space="preserve"> area</w:t>
      </w:r>
      <w:r w:rsidR="009C6B30">
        <w:rPr>
          <w:rFonts w:eastAsiaTheme="minorEastAsia"/>
        </w:rPr>
        <w:tab/>
      </w:r>
      <w:r w:rsidR="009C6B30">
        <w:rPr>
          <w:rFonts w:eastAsiaTheme="minorEastAsia"/>
        </w:rPr>
        <w:tab/>
      </w:r>
      <w:r w:rsidR="009C6B30">
        <w:rPr>
          <w:rFonts w:eastAsiaTheme="minorEastAsia"/>
        </w:rPr>
        <w:tab/>
      </w:r>
      <w:r w:rsidR="009C6B30">
        <w:rPr>
          <w:rFonts w:eastAsiaTheme="minorEastAsia"/>
        </w:rPr>
        <w:tab/>
      </w:r>
      <w:r w:rsidRPr="009C6B30">
        <w:rPr>
          <w:rFonts w:eastAsiaTheme="minorEastAsia"/>
        </w:rPr>
        <w:t>Wairewa district</w:t>
      </w:r>
    </w:p>
    <w:p w14:paraId="36AEFEAF" w14:textId="77777777" w:rsidR="009C6B30" w:rsidRPr="009C6B30" w:rsidRDefault="009C6B30" w:rsidP="009C6B30">
      <w:pPr>
        <w:pStyle w:val="ListParagraph"/>
        <w:spacing w:after="0"/>
        <w:rPr>
          <w:rFonts w:eastAsiaTheme="minorEastAsia"/>
        </w:rPr>
      </w:pPr>
    </w:p>
    <w:p w14:paraId="6C11DBA8" w14:textId="3B2FBDEF" w:rsidR="000E290A" w:rsidRPr="0048158D" w:rsidRDefault="000E290A" w:rsidP="6A8A27E5">
      <w:pPr>
        <w:rPr>
          <w:rFonts w:eastAsiaTheme="minorEastAsia"/>
        </w:rPr>
      </w:pPr>
      <w:r w:rsidRPr="0048158D">
        <w:rPr>
          <w:rFonts w:eastAsiaTheme="minorEastAsia"/>
        </w:rPr>
        <w:t>Funding can be provided directly to the CRC</w:t>
      </w:r>
      <w:r w:rsidR="009C6B30">
        <w:rPr>
          <w:rFonts w:eastAsiaTheme="minorEastAsia"/>
        </w:rPr>
        <w:t xml:space="preserve">’s, </w:t>
      </w:r>
      <w:r w:rsidR="2334EA55" w:rsidRPr="0048158D">
        <w:rPr>
          <w:rFonts w:eastAsiaTheme="minorEastAsia"/>
        </w:rPr>
        <w:t xml:space="preserve">their </w:t>
      </w:r>
      <w:r w:rsidR="00074EB0" w:rsidRPr="0048158D">
        <w:rPr>
          <w:rFonts w:eastAsiaTheme="minorEastAsia"/>
        </w:rPr>
        <w:t xml:space="preserve">nominated </w:t>
      </w:r>
      <w:r w:rsidR="518B4B24" w:rsidRPr="0048158D">
        <w:rPr>
          <w:rFonts w:eastAsiaTheme="minorEastAsia"/>
        </w:rPr>
        <w:t>representative groups</w:t>
      </w:r>
      <w:r w:rsidR="009C6B30">
        <w:rPr>
          <w:rFonts w:eastAsiaTheme="minorEastAsia"/>
        </w:rPr>
        <w:t xml:space="preserve"> or eligible applicants</w:t>
      </w:r>
      <w:r w:rsidR="17A8178B" w:rsidRPr="0048158D">
        <w:rPr>
          <w:rFonts w:eastAsiaTheme="minorEastAsia"/>
        </w:rPr>
        <w:t>.</w:t>
      </w:r>
    </w:p>
    <w:p w14:paraId="354FB6F8" w14:textId="430F3E33" w:rsidR="00D965F2" w:rsidRPr="0048158D" w:rsidRDefault="00D965F2" w:rsidP="5B99FC5E">
      <w:pPr>
        <w:rPr>
          <w:rFonts w:eastAsiaTheme="minorEastAsia"/>
        </w:rPr>
      </w:pPr>
      <w:r w:rsidRPr="0048158D">
        <w:rPr>
          <w:rFonts w:eastAsiaTheme="minorEastAsia"/>
        </w:rPr>
        <w:t xml:space="preserve">If your community event or activity is not in one of the listed CRC areas, </w:t>
      </w:r>
      <w:r w:rsidR="000404D6" w:rsidRPr="0048158D">
        <w:rPr>
          <w:rFonts w:eastAsiaTheme="minorEastAsia"/>
        </w:rPr>
        <w:t xml:space="preserve">or your organisation does not have an existing relationship with one of the CRCs, </w:t>
      </w:r>
      <w:r w:rsidRPr="0048158D">
        <w:rPr>
          <w:rFonts w:eastAsiaTheme="minorEastAsia"/>
        </w:rPr>
        <w:t xml:space="preserve">please contact our </w:t>
      </w:r>
      <w:r w:rsidR="0048158D">
        <w:rPr>
          <w:rFonts w:eastAsiaTheme="minorEastAsia"/>
        </w:rPr>
        <w:t xml:space="preserve">Community Liaison Officer Cherie Draper on 0426 537 189 </w:t>
      </w:r>
      <w:r w:rsidRPr="0048158D">
        <w:rPr>
          <w:rFonts w:eastAsiaTheme="minorEastAsia"/>
        </w:rPr>
        <w:t>to discuss y</w:t>
      </w:r>
      <w:r w:rsidR="00C4285F" w:rsidRPr="0048158D">
        <w:rPr>
          <w:rFonts w:eastAsiaTheme="minorEastAsia"/>
        </w:rPr>
        <w:t>our options</w:t>
      </w:r>
      <w:r w:rsidRPr="0048158D">
        <w:rPr>
          <w:rFonts w:eastAsiaTheme="minorEastAsia"/>
        </w:rPr>
        <w:t>.</w:t>
      </w:r>
    </w:p>
    <w:p w14:paraId="42774C69" w14:textId="3C7CC120" w:rsidR="00D940E1" w:rsidRPr="0048158D" w:rsidRDefault="0048158D" w:rsidP="6A8A27E5">
      <w:pPr>
        <w:rPr>
          <w:rFonts w:eastAsiaTheme="minorEastAsia"/>
          <w:b/>
          <w:bCs/>
          <w:shd w:val="clear" w:color="auto" w:fill="FFFFFF"/>
        </w:rPr>
      </w:pPr>
      <w:r>
        <w:rPr>
          <w:rFonts w:eastAsiaTheme="minorEastAsia"/>
          <w:b/>
          <w:bCs/>
          <w:shd w:val="clear" w:color="auto" w:fill="FFFFFF"/>
        </w:rPr>
        <w:br w:type="page"/>
      </w:r>
      <w:r w:rsidR="00D940E1" w:rsidRPr="0048158D">
        <w:rPr>
          <w:rFonts w:eastAsiaTheme="minorEastAsia"/>
          <w:b/>
          <w:bCs/>
          <w:shd w:val="clear" w:color="auto" w:fill="FFFFFF"/>
        </w:rPr>
        <w:lastRenderedPageBreak/>
        <w:t>What sort of activity funding can my community group apply for?</w:t>
      </w:r>
    </w:p>
    <w:p w14:paraId="44064343" w14:textId="7370B9E6" w:rsidR="00D940E1" w:rsidRPr="0048158D" w:rsidRDefault="00D940E1" w:rsidP="6A8A27E5">
      <w:pPr>
        <w:spacing w:after="0"/>
        <w:rPr>
          <w:rFonts w:eastAsiaTheme="minorEastAsia"/>
          <w:shd w:val="clear" w:color="auto" w:fill="FFFFFF"/>
        </w:rPr>
      </w:pPr>
      <w:r w:rsidRPr="0048158D">
        <w:rPr>
          <w:rFonts w:eastAsiaTheme="minorEastAsia"/>
          <w:shd w:val="clear" w:color="auto" w:fill="FFFFFF"/>
        </w:rPr>
        <w:t xml:space="preserve">Up to $5,000 </w:t>
      </w:r>
      <w:r w:rsidR="2C33672A" w:rsidRPr="0048158D">
        <w:rPr>
          <w:rFonts w:eastAsiaTheme="minorEastAsia"/>
          <w:shd w:val="clear" w:color="auto" w:fill="FFFFFF"/>
        </w:rPr>
        <w:t xml:space="preserve">per application </w:t>
      </w:r>
      <w:r w:rsidRPr="0048158D">
        <w:rPr>
          <w:rFonts w:eastAsiaTheme="minorEastAsia"/>
          <w:shd w:val="clear" w:color="auto" w:fill="FFFFFF"/>
        </w:rPr>
        <w:t>that supports</w:t>
      </w:r>
      <w:r w:rsidR="0048158D">
        <w:rPr>
          <w:rFonts w:eastAsiaTheme="minorEastAsia"/>
          <w:shd w:val="clear" w:color="auto" w:fill="FFFFFF"/>
        </w:rPr>
        <w:t xml:space="preserve"> community events in any of the following outcomes</w:t>
      </w:r>
      <w:r w:rsidRPr="0048158D">
        <w:rPr>
          <w:rFonts w:eastAsiaTheme="minorEastAsia"/>
          <w:shd w:val="clear" w:color="auto" w:fill="FFFFFF"/>
        </w:rPr>
        <w:t>:</w:t>
      </w:r>
    </w:p>
    <w:p w14:paraId="6BB76ED1" w14:textId="650E9F7F" w:rsidR="00D940E1" w:rsidRPr="0048158D" w:rsidRDefault="00D940E1" w:rsidP="6A8A27E5">
      <w:pPr>
        <w:pStyle w:val="ListParagraph"/>
        <w:numPr>
          <w:ilvl w:val="0"/>
          <w:numId w:val="2"/>
        </w:numPr>
        <w:spacing w:after="0"/>
        <w:rPr>
          <w:rFonts w:eastAsiaTheme="minorEastAsia"/>
          <w:shd w:val="clear" w:color="auto" w:fill="FFFFFF"/>
        </w:rPr>
      </w:pPr>
      <w:r w:rsidRPr="0048158D">
        <w:rPr>
          <w:rFonts w:eastAsiaTheme="minorEastAsia"/>
          <w:shd w:val="clear" w:color="auto" w:fill="FFFFFF"/>
        </w:rPr>
        <w:t>Community social gatherings</w:t>
      </w:r>
    </w:p>
    <w:p w14:paraId="7D09AA98" w14:textId="6E7A4D68" w:rsidR="00D940E1" w:rsidRPr="0048158D" w:rsidRDefault="00D940E1" w:rsidP="6A8A27E5">
      <w:pPr>
        <w:pStyle w:val="ListParagraph"/>
        <w:numPr>
          <w:ilvl w:val="0"/>
          <w:numId w:val="2"/>
        </w:numPr>
        <w:spacing w:after="0"/>
        <w:rPr>
          <w:rFonts w:eastAsiaTheme="minorEastAsia"/>
          <w:shd w:val="clear" w:color="auto" w:fill="FFFFFF"/>
        </w:rPr>
      </w:pPr>
      <w:r w:rsidRPr="0048158D">
        <w:rPr>
          <w:rFonts w:eastAsiaTheme="minorEastAsia"/>
          <w:shd w:val="clear" w:color="auto" w:fill="FFFFFF"/>
        </w:rPr>
        <w:t>Personal &amp; community health and wellbeing events</w:t>
      </w:r>
    </w:p>
    <w:p w14:paraId="64F880BF" w14:textId="16A10D03" w:rsidR="00D940E1" w:rsidRDefault="00D940E1" w:rsidP="6A8A27E5">
      <w:pPr>
        <w:pStyle w:val="ListParagraph"/>
        <w:numPr>
          <w:ilvl w:val="0"/>
          <w:numId w:val="2"/>
        </w:numPr>
        <w:spacing w:after="0"/>
        <w:rPr>
          <w:rFonts w:eastAsiaTheme="minorEastAsia"/>
          <w:shd w:val="clear" w:color="auto" w:fill="FFFFFF"/>
        </w:rPr>
      </w:pPr>
      <w:r w:rsidRPr="0048158D">
        <w:rPr>
          <w:rFonts w:eastAsiaTheme="minorEastAsia"/>
          <w:shd w:val="clear" w:color="auto" w:fill="FFFFFF"/>
        </w:rPr>
        <w:t xml:space="preserve">Preparedness &amp; resilience </w:t>
      </w:r>
      <w:r w:rsidR="000404D6" w:rsidRPr="0048158D">
        <w:rPr>
          <w:rFonts w:eastAsiaTheme="minorEastAsia"/>
          <w:shd w:val="clear" w:color="auto" w:fill="FFFFFF"/>
        </w:rPr>
        <w:t>workshops and events</w:t>
      </w:r>
    </w:p>
    <w:p w14:paraId="69900726" w14:textId="145C1D20" w:rsidR="0048158D" w:rsidRPr="0048158D" w:rsidRDefault="0048158D" w:rsidP="6A8A27E5">
      <w:pPr>
        <w:pStyle w:val="ListParagraph"/>
        <w:numPr>
          <w:ilvl w:val="0"/>
          <w:numId w:val="2"/>
        </w:numPr>
        <w:spacing w:after="0"/>
        <w:rPr>
          <w:rFonts w:eastAsiaTheme="minorEastAsia"/>
          <w:shd w:val="clear" w:color="auto" w:fill="FFFFFF"/>
        </w:rPr>
      </w:pPr>
      <w:r>
        <w:rPr>
          <w:rFonts w:eastAsiaTheme="minorEastAsia"/>
          <w:shd w:val="clear" w:color="auto" w:fill="FFFFFF"/>
        </w:rPr>
        <w:t>Connections through Arts and Sports</w:t>
      </w:r>
    </w:p>
    <w:p w14:paraId="37F2F27D" w14:textId="72C127C0" w:rsidR="6C5C17AD" w:rsidRPr="0048158D" w:rsidRDefault="6C5C17AD" w:rsidP="6C5C17AD">
      <w:pPr>
        <w:spacing w:after="0"/>
        <w:rPr>
          <w:rFonts w:eastAsiaTheme="minorEastAsia"/>
        </w:rPr>
      </w:pPr>
    </w:p>
    <w:p w14:paraId="3E7AD5EF" w14:textId="10461CF9" w:rsidR="000E290A" w:rsidRPr="0048158D" w:rsidRDefault="000E290A" w:rsidP="6A8A27E5">
      <w:pPr>
        <w:rPr>
          <w:rFonts w:eastAsiaTheme="minorEastAsia"/>
          <w:shd w:val="clear" w:color="auto" w:fill="FFFFFF"/>
        </w:rPr>
      </w:pPr>
      <w:r w:rsidRPr="0048158D">
        <w:rPr>
          <w:rFonts w:eastAsiaTheme="minorEastAsia"/>
          <w:shd w:val="clear" w:color="auto" w:fill="FFFFFF"/>
        </w:rPr>
        <w:t>CRC-sponsored events that have a strong emphasis on developing resilience and community preparedness m</w:t>
      </w:r>
      <w:r w:rsidR="00C4285F" w:rsidRPr="0048158D">
        <w:rPr>
          <w:rFonts w:eastAsiaTheme="minorEastAsia"/>
          <w:shd w:val="clear" w:color="auto" w:fill="FFFFFF"/>
        </w:rPr>
        <w:t>ay</w:t>
      </w:r>
      <w:r w:rsidRPr="0048158D">
        <w:rPr>
          <w:rFonts w:eastAsiaTheme="minorEastAsia"/>
          <w:shd w:val="clear" w:color="auto" w:fill="FFFFFF"/>
        </w:rPr>
        <w:t xml:space="preserve"> be eligible for a higher level of funding at the discretion of GCF.</w:t>
      </w:r>
      <w:r w:rsidR="000A6299" w:rsidRPr="0048158D">
        <w:rPr>
          <w:rFonts w:eastAsiaTheme="minorEastAsia"/>
          <w:shd w:val="clear" w:color="auto" w:fill="FFFFFF"/>
        </w:rPr>
        <w:t xml:space="preserve">  This type of event </w:t>
      </w:r>
      <w:r w:rsidR="3953E358" w:rsidRPr="0048158D">
        <w:rPr>
          <w:rFonts w:eastAsiaTheme="minorEastAsia"/>
          <w:shd w:val="clear" w:color="auto" w:fill="FFFFFF"/>
        </w:rPr>
        <w:t>will</w:t>
      </w:r>
      <w:r w:rsidR="000A6299" w:rsidRPr="0048158D">
        <w:rPr>
          <w:rFonts w:eastAsiaTheme="minorEastAsia"/>
          <w:shd w:val="clear" w:color="auto" w:fill="FFFFFF"/>
        </w:rPr>
        <w:t xml:space="preserve"> be considered</w:t>
      </w:r>
      <w:r w:rsidR="6471B5F7" w:rsidRPr="0048158D">
        <w:rPr>
          <w:rFonts w:eastAsiaTheme="minorEastAsia"/>
          <w:shd w:val="clear" w:color="auto" w:fill="FFFFFF"/>
        </w:rPr>
        <w:t xml:space="preserve"> on a </w:t>
      </w:r>
      <w:r w:rsidR="65D1047C" w:rsidRPr="0048158D">
        <w:rPr>
          <w:rFonts w:eastAsiaTheme="minorEastAsia"/>
          <w:shd w:val="clear" w:color="auto" w:fill="FFFFFF"/>
        </w:rPr>
        <w:t>case-by-case</w:t>
      </w:r>
      <w:r w:rsidR="6471B5F7" w:rsidRPr="0048158D">
        <w:rPr>
          <w:rFonts w:eastAsiaTheme="minorEastAsia"/>
          <w:shd w:val="clear" w:color="auto" w:fill="FFFFFF"/>
        </w:rPr>
        <w:t xml:space="preserve"> basis</w:t>
      </w:r>
      <w:r w:rsidR="000A6299" w:rsidRPr="0048158D">
        <w:rPr>
          <w:rFonts w:eastAsiaTheme="minorEastAsia"/>
          <w:shd w:val="clear" w:color="auto" w:fill="FFFFFF"/>
        </w:rPr>
        <w:t>.</w:t>
      </w:r>
    </w:p>
    <w:p w14:paraId="7D16704E" w14:textId="1F616B6D" w:rsidR="00D940E1" w:rsidRPr="0048158D" w:rsidRDefault="00D940E1" w:rsidP="6C5C17AD">
      <w:pPr>
        <w:rPr>
          <w:rFonts w:eastAsiaTheme="minorEastAsia"/>
        </w:rPr>
      </w:pPr>
      <w:r w:rsidRPr="0048158D">
        <w:rPr>
          <w:rFonts w:eastAsiaTheme="minorEastAsia"/>
          <w:shd w:val="clear" w:color="auto" w:fill="FFFFFF"/>
        </w:rPr>
        <w:t xml:space="preserve">If the main purpose of your event is </w:t>
      </w:r>
      <w:r w:rsidR="00D965F2" w:rsidRPr="0048158D">
        <w:rPr>
          <w:rFonts w:eastAsiaTheme="minorEastAsia"/>
          <w:shd w:val="clear" w:color="auto" w:fill="FFFFFF"/>
        </w:rPr>
        <w:t xml:space="preserve">for </w:t>
      </w:r>
      <w:r w:rsidR="00D965F2" w:rsidRPr="0048158D">
        <w:rPr>
          <w:rFonts w:eastAsiaTheme="minorEastAsia"/>
          <w:u w:val="single"/>
          <w:shd w:val="clear" w:color="auto" w:fill="FFFFFF"/>
        </w:rPr>
        <w:t xml:space="preserve">increased </w:t>
      </w:r>
      <w:r w:rsidR="00F30143">
        <w:rPr>
          <w:rFonts w:eastAsiaTheme="minorEastAsia"/>
          <w:u w:val="single"/>
          <w:shd w:val="clear" w:color="auto" w:fill="FFFFFF"/>
        </w:rPr>
        <w:t>education and training</w:t>
      </w:r>
      <w:r w:rsidR="43C42890" w:rsidRPr="0048158D">
        <w:rPr>
          <w:rFonts w:eastAsiaTheme="minorEastAsia"/>
          <w:u w:val="single"/>
          <w:shd w:val="clear" w:color="auto" w:fill="FFFFFF"/>
        </w:rPr>
        <w:t>,</w:t>
      </w:r>
      <w:r w:rsidR="00F30143">
        <w:rPr>
          <w:rFonts w:eastAsiaTheme="minorEastAsia"/>
          <w:shd w:val="clear" w:color="auto" w:fill="FFFFFF"/>
        </w:rPr>
        <w:t xml:space="preserve"> </w:t>
      </w:r>
      <w:r w:rsidR="00D965F2" w:rsidRPr="0048158D">
        <w:rPr>
          <w:rFonts w:eastAsiaTheme="minorEastAsia"/>
          <w:shd w:val="clear" w:color="auto" w:fill="FFFFFF"/>
        </w:rPr>
        <w:t xml:space="preserve">please refer to the East Gippsland Shire Council who have funds available </w:t>
      </w:r>
      <w:r w:rsidR="00EF5B02" w:rsidRPr="0048158D">
        <w:rPr>
          <w:rFonts w:eastAsiaTheme="minorEastAsia"/>
          <w:shd w:val="clear" w:color="auto" w:fill="FFFFFF"/>
        </w:rPr>
        <w:t xml:space="preserve">for leadership and professional services to CRCs </w:t>
      </w:r>
      <w:r w:rsidR="00D965F2" w:rsidRPr="0048158D">
        <w:rPr>
          <w:rFonts w:eastAsiaTheme="minorEastAsia"/>
          <w:shd w:val="clear" w:color="auto" w:fill="FFFFFF"/>
        </w:rPr>
        <w:t>in 202</w:t>
      </w:r>
      <w:r w:rsidR="00F30143">
        <w:rPr>
          <w:rFonts w:eastAsiaTheme="minorEastAsia"/>
          <w:shd w:val="clear" w:color="auto" w:fill="FFFFFF"/>
        </w:rPr>
        <w:t>4</w:t>
      </w:r>
      <w:r w:rsidR="7B8F2F88" w:rsidRPr="0048158D">
        <w:rPr>
          <w:rFonts w:eastAsiaTheme="minorEastAsia"/>
          <w:shd w:val="clear" w:color="auto" w:fill="FFFFFF"/>
        </w:rPr>
        <w:t xml:space="preserve"> -</w:t>
      </w:r>
      <w:r w:rsidR="00E95686" w:rsidRPr="0048158D">
        <w:rPr>
          <w:rFonts w:eastAsiaTheme="minorEastAsia"/>
          <w:shd w:val="clear" w:color="auto" w:fill="FFFFFF"/>
        </w:rPr>
        <w:t xml:space="preserve"> </w:t>
      </w:r>
      <w:r w:rsidR="000A6299" w:rsidRPr="0048158D">
        <w:rPr>
          <w:rFonts w:eastAsiaTheme="minorEastAsia"/>
          <w:shd w:val="clear" w:color="auto" w:fill="FFFFFF"/>
        </w:rPr>
        <w:t>Bushfire Recovery and Support Office 5153 9500</w:t>
      </w:r>
      <w:r w:rsidR="00E95686" w:rsidRPr="0048158D">
        <w:rPr>
          <w:rFonts w:eastAsiaTheme="minorEastAsia"/>
          <w:shd w:val="clear" w:color="auto" w:fill="FFFFFF"/>
        </w:rPr>
        <w:t>.</w:t>
      </w:r>
    </w:p>
    <w:p w14:paraId="1DD7029D" w14:textId="0D9EFED5" w:rsidR="00BC6A48" w:rsidRPr="0048158D" w:rsidRDefault="00BC6A48" w:rsidP="6A8A27E5">
      <w:pPr>
        <w:rPr>
          <w:rFonts w:eastAsiaTheme="minorEastAsia"/>
          <w:b/>
          <w:bCs/>
          <w:shd w:val="clear" w:color="auto" w:fill="FFFFFF"/>
        </w:rPr>
      </w:pPr>
      <w:r w:rsidRPr="0048158D">
        <w:rPr>
          <w:rFonts w:eastAsiaTheme="minorEastAsia"/>
          <w:b/>
          <w:bCs/>
          <w:shd w:val="clear" w:color="auto" w:fill="FFFFFF"/>
        </w:rPr>
        <w:t>When does the community event need to be delivered?</w:t>
      </w:r>
    </w:p>
    <w:p w14:paraId="27A2E5D5" w14:textId="7E8E2663" w:rsidR="00BC6A48" w:rsidRPr="0048158D" w:rsidRDefault="00BC6A48" w:rsidP="6A8A27E5">
      <w:pPr>
        <w:rPr>
          <w:rFonts w:eastAsiaTheme="minorEastAsia"/>
          <w:shd w:val="clear" w:color="auto" w:fill="FFFFFF"/>
        </w:rPr>
      </w:pPr>
      <w:r w:rsidRPr="0048158D">
        <w:rPr>
          <w:rFonts w:eastAsiaTheme="minorEastAsia"/>
          <w:shd w:val="clear" w:color="auto" w:fill="FFFFFF"/>
        </w:rPr>
        <w:t>The event needs to be held in the 202</w:t>
      </w:r>
      <w:r w:rsidR="00CC67FB">
        <w:rPr>
          <w:rFonts w:eastAsiaTheme="minorEastAsia"/>
          <w:shd w:val="clear" w:color="auto" w:fill="FFFFFF"/>
        </w:rPr>
        <w:t>4</w:t>
      </w:r>
      <w:r w:rsidR="0048158D">
        <w:rPr>
          <w:rFonts w:eastAsiaTheme="minorEastAsia"/>
          <w:shd w:val="clear" w:color="auto" w:fill="FFFFFF"/>
        </w:rPr>
        <w:t xml:space="preserve"> </w:t>
      </w:r>
      <w:r w:rsidRPr="0048158D">
        <w:rPr>
          <w:rFonts w:eastAsiaTheme="minorEastAsia"/>
          <w:shd w:val="clear" w:color="auto" w:fill="FFFFFF"/>
        </w:rPr>
        <w:t>calendar</w:t>
      </w:r>
      <w:r w:rsidR="0096284F" w:rsidRPr="0048158D">
        <w:rPr>
          <w:rFonts w:eastAsiaTheme="minorEastAsia"/>
          <w:shd w:val="clear" w:color="auto" w:fill="FFFFFF"/>
        </w:rPr>
        <w:t xml:space="preserve">. </w:t>
      </w:r>
      <w:r w:rsidR="1557F4BE" w:rsidRPr="00AB515A">
        <w:rPr>
          <w:rFonts w:eastAsiaTheme="minorEastAsia"/>
          <w:b/>
          <w:bCs/>
          <w:shd w:val="clear" w:color="auto" w:fill="FFFFFF"/>
        </w:rPr>
        <w:t xml:space="preserve">The last date </w:t>
      </w:r>
      <w:r w:rsidR="00C4285F" w:rsidRPr="00AB515A">
        <w:rPr>
          <w:rFonts w:eastAsiaTheme="minorEastAsia"/>
          <w:b/>
          <w:bCs/>
          <w:shd w:val="clear" w:color="auto" w:fill="FFFFFF"/>
        </w:rPr>
        <w:t>to hold your</w:t>
      </w:r>
      <w:r w:rsidR="1557F4BE" w:rsidRPr="00AB515A">
        <w:rPr>
          <w:rFonts w:eastAsiaTheme="minorEastAsia"/>
          <w:b/>
          <w:bCs/>
          <w:shd w:val="clear" w:color="auto" w:fill="FFFFFF"/>
        </w:rPr>
        <w:t xml:space="preserve"> event </w:t>
      </w:r>
      <w:r w:rsidR="00C4285F" w:rsidRPr="00AB515A">
        <w:rPr>
          <w:rFonts w:eastAsiaTheme="minorEastAsia"/>
          <w:b/>
          <w:bCs/>
          <w:shd w:val="clear" w:color="auto" w:fill="FFFFFF"/>
        </w:rPr>
        <w:t xml:space="preserve">is </w:t>
      </w:r>
      <w:r w:rsidR="0048158D" w:rsidRPr="00AB515A">
        <w:rPr>
          <w:rFonts w:eastAsiaTheme="minorEastAsia"/>
          <w:b/>
          <w:bCs/>
          <w:shd w:val="clear" w:color="auto" w:fill="FFFFFF"/>
        </w:rPr>
        <w:t>31</w:t>
      </w:r>
      <w:r w:rsidR="0048158D" w:rsidRPr="00AB515A">
        <w:rPr>
          <w:rFonts w:eastAsiaTheme="minorEastAsia"/>
          <w:b/>
          <w:bCs/>
          <w:shd w:val="clear" w:color="auto" w:fill="FFFFFF"/>
          <w:vertAlign w:val="superscript"/>
        </w:rPr>
        <w:t>st</w:t>
      </w:r>
      <w:r w:rsidR="0048158D" w:rsidRPr="00AB515A">
        <w:rPr>
          <w:rFonts w:eastAsiaTheme="minorEastAsia"/>
          <w:b/>
          <w:bCs/>
          <w:shd w:val="clear" w:color="auto" w:fill="FFFFFF"/>
        </w:rPr>
        <w:t xml:space="preserve"> </w:t>
      </w:r>
      <w:r w:rsidR="00CC67FB" w:rsidRPr="00AB515A">
        <w:rPr>
          <w:rFonts w:eastAsiaTheme="minorEastAsia"/>
          <w:b/>
          <w:bCs/>
          <w:shd w:val="clear" w:color="auto" w:fill="FFFFFF"/>
        </w:rPr>
        <w:t xml:space="preserve">December </w:t>
      </w:r>
      <w:r w:rsidR="0048158D" w:rsidRPr="00AB515A">
        <w:rPr>
          <w:rFonts w:eastAsiaTheme="minorEastAsia"/>
          <w:b/>
          <w:bCs/>
          <w:shd w:val="clear" w:color="auto" w:fill="FFFFFF"/>
        </w:rPr>
        <w:t>202</w:t>
      </w:r>
      <w:r w:rsidR="00CC67FB" w:rsidRPr="00AB515A">
        <w:rPr>
          <w:rFonts w:eastAsiaTheme="minorEastAsia"/>
          <w:b/>
          <w:bCs/>
          <w:shd w:val="clear" w:color="auto" w:fill="FFFFFF"/>
        </w:rPr>
        <w:t>4</w:t>
      </w:r>
      <w:r w:rsidR="00AB515A" w:rsidRPr="00AB515A">
        <w:rPr>
          <w:rFonts w:eastAsiaTheme="minorEastAsia"/>
          <w:b/>
          <w:bCs/>
          <w:shd w:val="clear" w:color="auto" w:fill="FFFFFF"/>
        </w:rPr>
        <w:t>. For dates in January 2025, please discuss with Community Liaison Officer</w:t>
      </w:r>
      <w:r w:rsidR="00AB515A">
        <w:rPr>
          <w:rFonts w:eastAsiaTheme="minorEastAsia"/>
          <w:shd w:val="clear" w:color="auto" w:fill="FFFFFF"/>
        </w:rPr>
        <w:t>, below.</w:t>
      </w:r>
      <w:r w:rsidR="0048158D">
        <w:rPr>
          <w:rFonts w:eastAsiaTheme="minorEastAsia"/>
          <w:shd w:val="clear" w:color="auto" w:fill="FFFFFF"/>
        </w:rPr>
        <w:t xml:space="preserve"> All event</w:t>
      </w:r>
      <w:r w:rsidR="00CC67FB">
        <w:rPr>
          <w:rFonts w:eastAsiaTheme="minorEastAsia"/>
          <w:shd w:val="clear" w:color="auto" w:fill="FFFFFF"/>
        </w:rPr>
        <w:t xml:space="preserve">s will require to be acquitted within </w:t>
      </w:r>
      <w:r w:rsidR="00CC67FB" w:rsidRPr="009C6B30">
        <w:rPr>
          <w:rFonts w:eastAsiaTheme="minorEastAsia"/>
          <w:b/>
          <w:bCs/>
          <w:shd w:val="clear" w:color="auto" w:fill="FFFFFF"/>
        </w:rPr>
        <w:t>30 days</w:t>
      </w:r>
      <w:r w:rsidR="00CC67FB">
        <w:rPr>
          <w:rFonts w:eastAsiaTheme="minorEastAsia"/>
          <w:shd w:val="clear" w:color="auto" w:fill="FFFFFF"/>
        </w:rPr>
        <w:t xml:space="preserve"> of your event being held.</w:t>
      </w:r>
      <w:r w:rsidR="009C6B30">
        <w:rPr>
          <w:rFonts w:eastAsiaTheme="minorEastAsia"/>
          <w:shd w:val="clear" w:color="auto" w:fill="FFFFFF"/>
        </w:rPr>
        <w:t xml:space="preserve"> An acquittal form will be provided with notification of a successful application.</w:t>
      </w:r>
    </w:p>
    <w:p w14:paraId="67B39DA6" w14:textId="5D696AE8" w:rsidR="00E95686" w:rsidRPr="0048158D" w:rsidRDefault="00E95686" w:rsidP="6A8A27E5">
      <w:pPr>
        <w:rPr>
          <w:rFonts w:eastAsiaTheme="minorEastAsia"/>
          <w:b/>
          <w:bCs/>
          <w:shd w:val="clear" w:color="auto" w:fill="FFFFFF"/>
        </w:rPr>
      </w:pPr>
      <w:r w:rsidRPr="0048158D">
        <w:rPr>
          <w:rFonts w:eastAsiaTheme="minorEastAsia"/>
          <w:b/>
          <w:bCs/>
          <w:shd w:val="clear" w:color="auto" w:fill="FFFFFF"/>
        </w:rPr>
        <w:t>What is the deadline for applications?</w:t>
      </w:r>
    </w:p>
    <w:p w14:paraId="30373494" w14:textId="3C2D745A" w:rsidR="00E95686" w:rsidRPr="0048158D" w:rsidRDefault="00E95686" w:rsidP="6A8A27E5">
      <w:pPr>
        <w:rPr>
          <w:rFonts w:eastAsiaTheme="minorEastAsia"/>
          <w:b/>
          <w:bCs/>
          <w:shd w:val="clear" w:color="auto" w:fill="FFFFFF"/>
        </w:rPr>
      </w:pPr>
      <w:r w:rsidRPr="0048158D">
        <w:rPr>
          <w:rFonts w:eastAsiaTheme="minorEastAsia"/>
          <w:shd w:val="clear" w:color="auto" w:fill="FFFFFF"/>
        </w:rPr>
        <w:t>Applications will be considered throughout the 202</w:t>
      </w:r>
      <w:r w:rsidR="00CC67FB">
        <w:rPr>
          <w:rFonts w:eastAsiaTheme="minorEastAsia"/>
          <w:shd w:val="clear" w:color="auto" w:fill="FFFFFF"/>
        </w:rPr>
        <w:t>4, until funds are exhausted. However</w:t>
      </w:r>
      <w:r w:rsidR="00F30143">
        <w:rPr>
          <w:rFonts w:eastAsiaTheme="minorEastAsia"/>
          <w:shd w:val="clear" w:color="auto" w:fill="FFFFFF"/>
        </w:rPr>
        <w:t>,</w:t>
      </w:r>
      <w:r w:rsidR="00CC67FB">
        <w:rPr>
          <w:rFonts w:eastAsiaTheme="minorEastAsia"/>
          <w:shd w:val="clear" w:color="auto" w:fill="FFFFFF"/>
        </w:rPr>
        <w:t xml:space="preserve"> it is recommended to speak with GCF as soon as you become aware of your desire to hold an event. </w:t>
      </w:r>
      <w:r w:rsidRPr="0048158D">
        <w:rPr>
          <w:rFonts w:eastAsiaTheme="minorEastAsia"/>
          <w:shd w:val="clear" w:color="auto" w:fill="FFFFFF"/>
        </w:rPr>
        <w:t>Regular assessment dates will occur as follows:</w:t>
      </w:r>
    </w:p>
    <w:tbl>
      <w:tblPr>
        <w:tblStyle w:val="TableGrid"/>
        <w:tblW w:w="9015" w:type="dxa"/>
        <w:jc w:val="center"/>
        <w:tblLook w:val="04A0" w:firstRow="1" w:lastRow="0" w:firstColumn="1" w:lastColumn="0" w:noHBand="0" w:noVBand="1"/>
      </w:tblPr>
      <w:tblGrid>
        <w:gridCol w:w="3005"/>
        <w:gridCol w:w="3005"/>
        <w:gridCol w:w="3005"/>
      </w:tblGrid>
      <w:tr w:rsidR="006C5C3C" w:rsidRPr="0048158D" w14:paraId="4E0CD34B" w14:textId="77777777" w:rsidTr="6C5C17AD">
        <w:trPr>
          <w:trHeight w:val="300"/>
          <w:jc w:val="center"/>
        </w:trPr>
        <w:tc>
          <w:tcPr>
            <w:tcW w:w="3005" w:type="dxa"/>
          </w:tcPr>
          <w:p w14:paraId="6A80F6A6" w14:textId="5F2A53BB" w:rsidR="6C5C17AD" w:rsidRPr="0048158D" w:rsidRDefault="6C5C17AD" w:rsidP="6C5C17AD">
            <w:pPr>
              <w:pStyle w:val="ListParagraph"/>
              <w:ind w:left="0"/>
              <w:jc w:val="center"/>
              <w:rPr>
                <w:rFonts w:eastAsiaTheme="minorEastAsia"/>
                <w:b/>
                <w:bCs/>
              </w:rPr>
            </w:pPr>
            <w:r w:rsidRPr="0048158D">
              <w:rPr>
                <w:rFonts w:eastAsiaTheme="minorEastAsia"/>
                <w:b/>
                <w:bCs/>
              </w:rPr>
              <w:t>Due date for your application</w:t>
            </w:r>
          </w:p>
        </w:tc>
        <w:tc>
          <w:tcPr>
            <w:tcW w:w="3005" w:type="dxa"/>
          </w:tcPr>
          <w:p w14:paraId="59916DE1" w14:textId="15253B16" w:rsidR="6C5C17AD" w:rsidRPr="0048158D" w:rsidRDefault="6C5C17AD" w:rsidP="6C5C17AD">
            <w:pPr>
              <w:jc w:val="center"/>
              <w:rPr>
                <w:rFonts w:eastAsiaTheme="minorEastAsia"/>
                <w:b/>
                <w:bCs/>
              </w:rPr>
            </w:pPr>
            <w:r w:rsidRPr="0048158D">
              <w:rPr>
                <w:rFonts w:eastAsiaTheme="minorEastAsia"/>
                <w:b/>
                <w:bCs/>
              </w:rPr>
              <w:t>Assessment of Grant by EGCF</w:t>
            </w:r>
          </w:p>
        </w:tc>
        <w:tc>
          <w:tcPr>
            <w:tcW w:w="3005" w:type="dxa"/>
          </w:tcPr>
          <w:p w14:paraId="4770D0F3" w14:textId="0461C741" w:rsidR="006C5C3C" w:rsidRPr="0048158D" w:rsidRDefault="6EE7DED8" w:rsidP="6C5C17AD">
            <w:pPr>
              <w:pStyle w:val="ListParagraph"/>
              <w:spacing w:line="259" w:lineRule="auto"/>
              <w:ind w:left="0"/>
              <w:jc w:val="center"/>
              <w:rPr>
                <w:sz w:val="24"/>
                <w:szCs w:val="24"/>
              </w:rPr>
            </w:pPr>
            <w:r w:rsidRPr="0048158D">
              <w:rPr>
                <w:rFonts w:eastAsiaTheme="minorEastAsia"/>
                <w:b/>
                <w:bCs/>
              </w:rPr>
              <w:t>Notification of success of application</w:t>
            </w:r>
          </w:p>
        </w:tc>
      </w:tr>
      <w:tr w:rsidR="00AB515A" w:rsidRPr="0048158D" w14:paraId="16C7B1F6" w14:textId="77777777" w:rsidTr="6C5C17AD">
        <w:trPr>
          <w:trHeight w:val="300"/>
          <w:jc w:val="center"/>
        </w:trPr>
        <w:tc>
          <w:tcPr>
            <w:tcW w:w="3005" w:type="dxa"/>
          </w:tcPr>
          <w:p w14:paraId="0261478E" w14:textId="5E0764F0" w:rsidR="00AB515A" w:rsidRPr="00AB515A" w:rsidRDefault="00AB515A" w:rsidP="00AB515A">
            <w:pPr>
              <w:jc w:val="center"/>
              <w:rPr>
                <w:rFonts w:eastAsiaTheme="minorEastAsia"/>
              </w:rPr>
            </w:pPr>
            <w:r w:rsidRPr="00AB515A">
              <w:rPr>
                <w:rFonts w:eastAsiaTheme="minorEastAsia"/>
              </w:rPr>
              <w:t>Lodge application by 12 Feb</w:t>
            </w:r>
          </w:p>
        </w:tc>
        <w:tc>
          <w:tcPr>
            <w:tcW w:w="3005" w:type="dxa"/>
          </w:tcPr>
          <w:p w14:paraId="4B3D5AB2" w14:textId="2E8099DD"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rPr>
              <w:t>19 February 2024</w:t>
            </w:r>
          </w:p>
        </w:tc>
        <w:tc>
          <w:tcPr>
            <w:tcW w:w="3005" w:type="dxa"/>
          </w:tcPr>
          <w:p w14:paraId="3B5714DA" w14:textId="621F8544"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rPr>
              <w:t>21</w:t>
            </w:r>
            <w:r>
              <w:rPr>
                <w:rStyle w:val="normaltextrun"/>
                <w:rFonts w:ascii="Franklin Gothic Book" w:hAnsi="Franklin Gothic Book" w:cs="Segoe UI"/>
                <w:sz w:val="20"/>
                <w:szCs w:val="20"/>
              </w:rPr>
              <w:t xml:space="preserve"> February 2024</w:t>
            </w:r>
          </w:p>
        </w:tc>
      </w:tr>
      <w:tr w:rsidR="00AB515A" w:rsidRPr="0048158D" w14:paraId="03BDB254" w14:textId="77777777" w:rsidTr="6C5C17AD">
        <w:trPr>
          <w:trHeight w:val="300"/>
          <w:jc w:val="center"/>
        </w:trPr>
        <w:tc>
          <w:tcPr>
            <w:tcW w:w="3005" w:type="dxa"/>
          </w:tcPr>
          <w:p w14:paraId="0B6121A0" w14:textId="5F57FABA" w:rsidR="00AB515A" w:rsidRPr="00AB515A" w:rsidRDefault="00AB515A" w:rsidP="00AB515A">
            <w:pPr>
              <w:jc w:val="center"/>
              <w:rPr>
                <w:rFonts w:eastAsiaTheme="minorEastAsia"/>
              </w:rPr>
            </w:pPr>
            <w:r w:rsidRPr="00AB515A">
              <w:rPr>
                <w:rFonts w:eastAsiaTheme="minorEastAsia"/>
              </w:rPr>
              <w:t>Lodge application by 11 March</w:t>
            </w:r>
          </w:p>
        </w:tc>
        <w:tc>
          <w:tcPr>
            <w:tcW w:w="3005" w:type="dxa"/>
          </w:tcPr>
          <w:p w14:paraId="76017CDF" w14:textId="78479FE9"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18 March 2024 </w:t>
            </w:r>
            <w:r>
              <w:rPr>
                <w:rStyle w:val="eop"/>
                <w:rFonts w:ascii="Franklin Gothic Book" w:hAnsi="Franklin Gothic Book" w:cs="Segoe UI"/>
                <w:sz w:val="20"/>
                <w:szCs w:val="20"/>
              </w:rPr>
              <w:t> </w:t>
            </w:r>
          </w:p>
        </w:tc>
        <w:tc>
          <w:tcPr>
            <w:tcW w:w="3005" w:type="dxa"/>
          </w:tcPr>
          <w:p w14:paraId="361CA39E" w14:textId="6C78D2F4"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shd w:val="clear" w:color="auto" w:fill="FFFFFF"/>
              </w:rPr>
              <w:t>20</w:t>
            </w:r>
            <w:r>
              <w:rPr>
                <w:rStyle w:val="normaltextrun"/>
                <w:rFonts w:ascii="Franklin Gothic Book" w:hAnsi="Franklin Gothic Book" w:cs="Segoe UI"/>
                <w:sz w:val="20"/>
                <w:szCs w:val="20"/>
                <w:shd w:val="clear" w:color="auto" w:fill="FFFFFF"/>
              </w:rPr>
              <w:t xml:space="preserve"> March 2024 </w:t>
            </w:r>
            <w:r>
              <w:rPr>
                <w:rStyle w:val="eop"/>
                <w:rFonts w:ascii="Franklin Gothic Book" w:hAnsi="Franklin Gothic Book" w:cs="Segoe UI"/>
                <w:sz w:val="20"/>
                <w:szCs w:val="20"/>
              </w:rPr>
              <w:t> </w:t>
            </w:r>
          </w:p>
        </w:tc>
      </w:tr>
      <w:tr w:rsidR="00AB515A" w:rsidRPr="0048158D" w14:paraId="63F22FB8" w14:textId="77777777" w:rsidTr="6C5C17AD">
        <w:trPr>
          <w:trHeight w:val="300"/>
          <w:jc w:val="center"/>
        </w:trPr>
        <w:tc>
          <w:tcPr>
            <w:tcW w:w="3005" w:type="dxa"/>
          </w:tcPr>
          <w:p w14:paraId="1857C872" w14:textId="3361ABA7" w:rsidR="00AB515A" w:rsidRPr="00AB515A" w:rsidRDefault="00AB515A" w:rsidP="00AB515A">
            <w:pPr>
              <w:jc w:val="center"/>
              <w:rPr>
                <w:rFonts w:eastAsiaTheme="minorEastAsia"/>
              </w:rPr>
            </w:pPr>
            <w:r w:rsidRPr="00AB515A">
              <w:rPr>
                <w:rFonts w:eastAsiaTheme="minorEastAsia"/>
              </w:rPr>
              <w:t>Lodge application by 15 April</w:t>
            </w:r>
          </w:p>
        </w:tc>
        <w:tc>
          <w:tcPr>
            <w:tcW w:w="3005" w:type="dxa"/>
          </w:tcPr>
          <w:p w14:paraId="03495A1D" w14:textId="6FFE332E"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22 April 2024</w:t>
            </w:r>
            <w:r>
              <w:rPr>
                <w:rStyle w:val="eop"/>
                <w:rFonts w:ascii="Franklin Gothic Book" w:hAnsi="Franklin Gothic Book" w:cs="Segoe UI"/>
                <w:sz w:val="20"/>
                <w:szCs w:val="20"/>
              </w:rPr>
              <w:t> </w:t>
            </w:r>
          </w:p>
        </w:tc>
        <w:tc>
          <w:tcPr>
            <w:tcW w:w="3005" w:type="dxa"/>
          </w:tcPr>
          <w:p w14:paraId="7A6DACA7" w14:textId="63E57D3F"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2</w:t>
            </w:r>
            <w:r>
              <w:rPr>
                <w:rStyle w:val="normaltextrun"/>
                <w:rFonts w:ascii="Franklin Gothic Book" w:hAnsi="Franklin Gothic Book" w:cs="Segoe UI"/>
                <w:sz w:val="20"/>
                <w:szCs w:val="20"/>
                <w:shd w:val="clear" w:color="auto" w:fill="FFFFFF"/>
              </w:rPr>
              <w:t>4</w:t>
            </w:r>
            <w:r>
              <w:rPr>
                <w:rStyle w:val="normaltextrun"/>
                <w:rFonts w:ascii="Franklin Gothic Book" w:hAnsi="Franklin Gothic Book" w:cs="Segoe UI"/>
                <w:sz w:val="20"/>
                <w:szCs w:val="20"/>
                <w:shd w:val="clear" w:color="auto" w:fill="FFFFFF"/>
              </w:rPr>
              <w:t xml:space="preserve"> April 2024</w:t>
            </w:r>
            <w:r>
              <w:rPr>
                <w:rStyle w:val="eop"/>
                <w:rFonts w:ascii="Franklin Gothic Book" w:hAnsi="Franklin Gothic Book" w:cs="Segoe UI"/>
                <w:sz w:val="20"/>
                <w:szCs w:val="20"/>
              </w:rPr>
              <w:t> </w:t>
            </w:r>
          </w:p>
        </w:tc>
      </w:tr>
      <w:tr w:rsidR="00AB515A" w:rsidRPr="0048158D" w14:paraId="22003D89" w14:textId="77777777" w:rsidTr="6C5C17AD">
        <w:trPr>
          <w:trHeight w:val="300"/>
          <w:jc w:val="center"/>
        </w:trPr>
        <w:tc>
          <w:tcPr>
            <w:tcW w:w="3005" w:type="dxa"/>
          </w:tcPr>
          <w:p w14:paraId="65FF5CF5" w14:textId="2B6ACC04" w:rsidR="00AB515A" w:rsidRPr="00AB515A" w:rsidRDefault="00AB515A" w:rsidP="00AB515A">
            <w:pPr>
              <w:jc w:val="center"/>
              <w:rPr>
                <w:rFonts w:eastAsiaTheme="minorEastAsia"/>
              </w:rPr>
            </w:pPr>
            <w:r w:rsidRPr="00AB515A">
              <w:rPr>
                <w:rFonts w:eastAsiaTheme="minorEastAsia"/>
              </w:rPr>
              <w:t>Lodge application by 13 May</w:t>
            </w:r>
          </w:p>
        </w:tc>
        <w:tc>
          <w:tcPr>
            <w:tcW w:w="3005" w:type="dxa"/>
          </w:tcPr>
          <w:p w14:paraId="460899C2" w14:textId="5C7D0FB7"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13 May 2024</w:t>
            </w:r>
            <w:r>
              <w:rPr>
                <w:rStyle w:val="eop"/>
                <w:rFonts w:ascii="Franklin Gothic Book" w:hAnsi="Franklin Gothic Book" w:cs="Segoe UI"/>
                <w:sz w:val="20"/>
                <w:szCs w:val="20"/>
              </w:rPr>
              <w:t> </w:t>
            </w:r>
          </w:p>
        </w:tc>
        <w:tc>
          <w:tcPr>
            <w:tcW w:w="3005" w:type="dxa"/>
          </w:tcPr>
          <w:p w14:paraId="7EAF3138" w14:textId="61A72D61"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5</w:t>
            </w:r>
            <w:r>
              <w:rPr>
                <w:rStyle w:val="normaltextrun"/>
                <w:rFonts w:ascii="Franklin Gothic Book" w:hAnsi="Franklin Gothic Book" w:cs="Segoe UI"/>
                <w:sz w:val="20"/>
                <w:szCs w:val="20"/>
                <w:shd w:val="clear" w:color="auto" w:fill="FFFFFF"/>
              </w:rPr>
              <w:t xml:space="preserve"> May 2024</w:t>
            </w:r>
            <w:r>
              <w:rPr>
                <w:rStyle w:val="eop"/>
                <w:rFonts w:ascii="Franklin Gothic Book" w:hAnsi="Franklin Gothic Book" w:cs="Segoe UI"/>
                <w:sz w:val="20"/>
                <w:szCs w:val="20"/>
              </w:rPr>
              <w:t> </w:t>
            </w:r>
          </w:p>
        </w:tc>
      </w:tr>
      <w:tr w:rsidR="00AB515A" w:rsidRPr="0048158D" w14:paraId="447A1C50" w14:textId="77777777" w:rsidTr="6C5C17AD">
        <w:trPr>
          <w:trHeight w:val="300"/>
          <w:jc w:val="center"/>
        </w:trPr>
        <w:tc>
          <w:tcPr>
            <w:tcW w:w="3005" w:type="dxa"/>
          </w:tcPr>
          <w:p w14:paraId="31F5D163" w14:textId="1EDB5F8B" w:rsidR="00AB515A" w:rsidRPr="00AB515A" w:rsidRDefault="00AB515A" w:rsidP="00AB515A">
            <w:pPr>
              <w:jc w:val="center"/>
              <w:rPr>
                <w:rFonts w:eastAsiaTheme="minorEastAsia"/>
              </w:rPr>
            </w:pPr>
            <w:r w:rsidRPr="00AB515A">
              <w:rPr>
                <w:rFonts w:eastAsiaTheme="minorEastAsia"/>
              </w:rPr>
              <w:t>Lodge application by 10 June</w:t>
            </w:r>
          </w:p>
        </w:tc>
        <w:tc>
          <w:tcPr>
            <w:tcW w:w="3005" w:type="dxa"/>
          </w:tcPr>
          <w:p w14:paraId="58B48551" w14:textId="4821D28C"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17 June 2024</w:t>
            </w:r>
            <w:r>
              <w:rPr>
                <w:rStyle w:val="eop"/>
                <w:rFonts w:ascii="Franklin Gothic Book" w:hAnsi="Franklin Gothic Book" w:cs="Segoe UI"/>
                <w:sz w:val="20"/>
                <w:szCs w:val="20"/>
              </w:rPr>
              <w:t> </w:t>
            </w:r>
          </w:p>
        </w:tc>
        <w:tc>
          <w:tcPr>
            <w:tcW w:w="3005" w:type="dxa"/>
          </w:tcPr>
          <w:p w14:paraId="4C21B719" w14:textId="30021F02"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9</w:t>
            </w:r>
            <w:r>
              <w:rPr>
                <w:rStyle w:val="normaltextrun"/>
                <w:rFonts w:ascii="Franklin Gothic Book" w:hAnsi="Franklin Gothic Book" w:cs="Segoe UI"/>
                <w:sz w:val="20"/>
                <w:szCs w:val="20"/>
                <w:shd w:val="clear" w:color="auto" w:fill="FFFFFF"/>
              </w:rPr>
              <w:t xml:space="preserve"> June 2024</w:t>
            </w:r>
            <w:r>
              <w:rPr>
                <w:rStyle w:val="eop"/>
                <w:rFonts w:ascii="Franklin Gothic Book" w:hAnsi="Franklin Gothic Book" w:cs="Segoe UI"/>
                <w:sz w:val="20"/>
                <w:szCs w:val="20"/>
              </w:rPr>
              <w:t> </w:t>
            </w:r>
          </w:p>
        </w:tc>
      </w:tr>
      <w:tr w:rsidR="00AB515A" w:rsidRPr="0048158D" w14:paraId="624A76D2" w14:textId="77777777" w:rsidTr="6C5C17AD">
        <w:trPr>
          <w:trHeight w:val="300"/>
          <w:jc w:val="center"/>
        </w:trPr>
        <w:tc>
          <w:tcPr>
            <w:tcW w:w="3005" w:type="dxa"/>
          </w:tcPr>
          <w:p w14:paraId="1E4158EA" w14:textId="5EDB4F51" w:rsidR="00AB515A" w:rsidRPr="00AB515A" w:rsidRDefault="00AB515A" w:rsidP="00AB515A">
            <w:pPr>
              <w:jc w:val="center"/>
              <w:rPr>
                <w:rFonts w:eastAsiaTheme="minorEastAsia"/>
              </w:rPr>
            </w:pPr>
            <w:r w:rsidRPr="00AB515A">
              <w:rPr>
                <w:rFonts w:eastAsiaTheme="minorEastAsia"/>
              </w:rPr>
              <w:t>Lodge application by 1 July</w:t>
            </w:r>
          </w:p>
        </w:tc>
        <w:tc>
          <w:tcPr>
            <w:tcW w:w="3005" w:type="dxa"/>
          </w:tcPr>
          <w:p w14:paraId="6D26C96D" w14:textId="0ECC48A7"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8 July 2024</w:t>
            </w:r>
          </w:p>
        </w:tc>
        <w:tc>
          <w:tcPr>
            <w:tcW w:w="3005" w:type="dxa"/>
          </w:tcPr>
          <w:p w14:paraId="23D5F5FB" w14:textId="6BD0711F"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shd w:val="clear" w:color="auto" w:fill="FFFFFF"/>
              </w:rPr>
              <w:t>10</w:t>
            </w:r>
            <w:r>
              <w:rPr>
                <w:rStyle w:val="normaltextrun"/>
                <w:rFonts w:ascii="Franklin Gothic Book" w:hAnsi="Franklin Gothic Book" w:cs="Segoe UI"/>
                <w:sz w:val="20"/>
                <w:szCs w:val="20"/>
                <w:shd w:val="clear" w:color="auto" w:fill="FFFFFF"/>
              </w:rPr>
              <w:t xml:space="preserve"> July 2024</w:t>
            </w:r>
          </w:p>
        </w:tc>
      </w:tr>
      <w:tr w:rsidR="00AB515A" w:rsidRPr="0048158D" w14:paraId="134C8B0C" w14:textId="77777777" w:rsidTr="6C5C17AD">
        <w:trPr>
          <w:trHeight w:val="300"/>
          <w:jc w:val="center"/>
        </w:trPr>
        <w:tc>
          <w:tcPr>
            <w:tcW w:w="3005" w:type="dxa"/>
          </w:tcPr>
          <w:p w14:paraId="508EDE3E" w14:textId="0AD9539D" w:rsidR="00AB515A" w:rsidRPr="00AB515A" w:rsidRDefault="00AB515A" w:rsidP="00AB515A">
            <w:pPr>
              <w:jc w:val="center"/>
              <w:rPr>
                <w:rFonts w:eastAsiaTheme="minorEastAsia"/>
              </w:rPr>
            </w:pPr>
            <w:r w:rsidRPr="00AB515A">
              <w:rPr>
                <w:rFonts w:eastAsiaTheme="minorEastAsia"/>
              </w:rPr>
              <w:t>Lodge application by 5 August</w:t>
            </w:r>
          </w:p>
        </w:tc>
        <w:tc>
          <w:tcPr>
            <w:tcW w:w="3005" w:type="dxa"/>
          </w:tcPr>
          <w:p w14:paraId="0563DECE" w14:textId="6680AF73" w:rsidR="00AB515A" w:rsidRPr="00CC67FB" w:rsidRDefault="00AB515A" w:rsidP="00AB515A">
            <w:pPr>
              <w:jc w:val="center"/>
              <w:rPr>
                <w:rFonts w:eastAsiaTheme="minorEastAsia"/>
                <w:highlight w:val="yellow"/>
              </w:rPr>
            </w:pPr>
            <w:r>
              <w:rPr>
                <w:rStyle w:val="normaltextrun"/>
                <w:rFonts w:ascii="Franklin Gothic Book" w:hAnsi="Franklin Gothic Book" w:cs="Segoe UI"/>
                <w:sz w:val="20"/>
                <w:szCs w:val="20"/>
                <w:shd w:val="clear" w:color="auto" w:fill="FFFFFF"/>
              </w:rPr>
              <w:t>12 August 2024</w:t>
            </w:r>
            <w:r>
              <w:rPr>
                <w:rStyle w:val="eop"/>
                <w:rFonts w:ascii="Franklin Gothic Book" w:hAnsi="Franklin Gothic Book" w:cs="Segoe UI"/>
                <w:sz w:val="20"/>
                <w:szCs w:val="20"/>
              </w:rPr>
              <w:t> </w:t>
            </w:r>
          </w:p>
        </w:tc>
        <w:tc>
          <w:tcPr>
            <w:tcW w:w="3005" w:type="dxa"/>
          </w:tcPr>
          <w:p w14:paraId="2592FEFA" w14:textId="63B1A3E0" w:rsidR="00AB515A" w:rsidRPr="00CC67FB" w:rsidRDefault="00AB515A" w:rsidP="00AB515A">
            <w:pPr>
              <w:jc w:val="center"/>
              <w:rPr>
                <w:rFonts w:eastAsiaTheme="minorEastAsia"/>
                <w:highlight w:val="yellow"/>
                <w:shd w:val="clear" w:color="auto" w:fill="FFFFFF"/>
              </w:rPr>
            </w:pPr>
            <w:r>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4</w:t>
            </w:r>
            <w:r>
              <w:rPr>
                <w:rStyle w:val="normaltextrun"/>
                <w:rFonts w:ascii="Franklin Gothic Book" w:hAnsi="Franklin Gothic Book" w:cs="Segoe UI"/>
                <w:sz w:val="20"/>
                <w:szCs w:val="20"/>
                <w:shd w:val="clear" w:color="auto" w:fill="FFFFFF"/>
              </w:rPr>
              <w:t xml:space="preserve"> August 2024</w:t>
            </w:r>
            <w:r>
              <w:rPr>
                <w:rStyle w:val="eop"/>
                <w:rFonts w:ascii="Franklin Gothic Book" w:hAnsi="Franklin Gothic Book" w:cs="Segoe UI"/>
                <w:sz w:val="20"/>
                <w:szCs w:val="20"/>
              </w:rPr>
              <w:t> </w:t>
            </w:r>
          </w:p>
        </w:tc>
      </w:tr>
      <w:tr w:rsidR="00AB515A" w:rsidRPr="0048158D" w14:paraId="191A1708" w14:textId="77777777" w:rsidTr="6C5C17AD">
        <w:trPr>
          <w:trHeight w:val="300"/>
          <w:jc w:val="center"/>
        </w:trPr>
        <w:tc>
          <w:tcPr>
            <w:tcW w:w="3005" w:type="dxa"/>
          </w:tcPr>
          <w:p w14:paraId="5F4ABA9D" w14:textId="6D625370" w:rsidR="00AB515A" w:rsidRPr="00AB515A" w:rsidRDefault="00AB515A" w:rsidP="00AB515A">
            <w:pPr>
              <w:jc w:val="center"/>
              <w:rPr>
                <w:rFonts w:eastAsiaTheme="minorEastAsia"/>
              </w:rPr>
            </w:pPr>
            <w:r w:rsidRPr="00AB515A">
              <w:rPr>
                <w:rFonts w:eastAsiaTheme="minorEastAsia"/>
              </w:rPr>
              <w:t>Lodge application by 9 Sept</w:t>
            </w:r>
          </w:p>
        </w:tc>
        <w:tc>
          <w:tcPr>
            <w:tcW w:w="3005" w:type="dxa"/>
          </w:tcPr>
          <w:p w14:paraId="3D57D636" w14:textId="79835B5F" w:rsidR="00AB515A" w:rsidRPr="00CC67FB" w:rsidRDefault="00AB515A" w:rsidP="00AB515A">
            <w:pPr>
              <w:jc w:val="center"/>
              <w:rPr>
                <w:rFonts w:eastAsiaTheme="minorEastAsia"/>
                <w:highlight w:val="yellow"/>
              </w:rPr>
            </w:pPr>
            <w:r w:rsidRPr="00AB515A">
              <w:rPr>
                <w:rStyle w:val="normaltextrun"/>
                <w:rFonts w:ascii="Franklin Gothic Book" w:hAnsi="Franklin Gothic Book" w:cs="Segoe UI"/>
                <w:sz w:val="20"/>
                <w:szCs w:val="20"/>
                <w:shd w:val="clear" w:color="auto" w:fill="FFFFFF"/>
              </w:rPr>
              <w:t>16</w:t>
            </w:r>
            <w:r>
              <w:rPr>
                <w:rStyle w:val="normaltextrun"/>
                <w:rFonts w:ascii="Franklin Gothic Book" w:hAnsi="Franklin Gothic Book" w:cs="Segoe UI"/>
                <w:sz w:val="20"/>
                <w:szCs w:val="20"/>
                <w:shd w:val="clear" w:color="auto" w:fill="FFFFFF"/>
              </w:rPr>
              <w:t xml:space="preserve"> September 2024</w:t>
            </w:r>
            <w:r>
              <w:rPr>
                <w:rStyle w:val="eop"/>
                <w:rFonts w:ascii="Franklin Gothic Book" w:hAnsi="Franklin Gothic Book" w:cs="Segoe UI"/>
                <w:sz w:val="20"/>
                <w:szCs w:val="20"/>
              </w:rPr>
              <w:t> </w:t>
            </w:r>
          </w:p>
        </w:tc>
        <w:tc>
          <w:tcPr>
            <w:tcW w:w="3005" w:type="dxa"/>
          </w:tcPr>
          <w:p w14:paraId="76DD0BC9" w14:textId="6AE86404" w:rsidR="00AB515A" w:rsidRPr="00CC67FB" w:rsidRDefault="00AB515A" w:rsidP="00AB515A">
            <w:pPr>
              <w:jc w:val="center"/>
              <w:rPr>
                <w:rFonts w:eastAsiaTheme="minorEastAsia"/>
                <w:highlight w:val="yellow"/>
                <w:shd w:val="clear" w:color="auto" w:fill="FFFFFF"/>
              </w:rPr>
            </w:pPr>
            <w:r w:rsidRPr="00AB515A">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8</w:t>
            </w:r>
            <w:r>
              <w:rPr>
                <w:rStyle w:val="normaltextrun"/>
                <w:rFonts w:ascii="Franklin Gothic Book" w:hAnsi="Franklin Gothic Book" w:cs="Segoe UI"/>
                <w:sz w:val="20"/>
                <w:szCs w:val="20"/>
                <w:shd w:val="clear" w:color="auto" w:fill="FFFFFF"/>
              </w:rPr>
              <w:t xml:space="preserve"> September 2024</w:t>
            </w:r>
            <w:r>
              <w:rPr>
                <w:rStyle w:val="eop"/>
                <w:rFonts w:ascii="Franklin Gothic Book" w:hAnsi="Franklin Gothic Book" w:cs="Segoe UI"/>
                <w:sz w:val="20"/>
                <w:szCs w:val="20"/>
              </w:rPr>
              <w:t> </w:t>
            </w:r>
          </w:p>
        </w:tc>
      </w:tr>
      <w:tr w:rsidR="00AB515A" w:rsidRPr="0048158D" w14:paraId="4717A088" w14:textId="77777777" w:rsidTr="6C5C17AD">
        <w:trPr>
          <w:trHeight w:val="300"/>
          <w:jc w:val="center"/>
        </w:trPr>
        <w:tc>
          <w:tcPr>
            <w:tcW w:w="3005" w:type="dxa"/>
          </w:tcPr>
          <w:p w14:paraId="5000CCA7" w14:textId="0A8D2E7E" w:rsidR="00AB515A" w:rsidRPr="00AB515A" w:rsidRDefault="00AB515A" w:rsidP="00AB515A">
            <w:pPr>
              <w:jc w:val="center"/>
              <w:rPr>
                <w:rFonts w:eastAsiaTheme="minorEastAsia"/>
              </w:rPr>
            </w:pPr>
            <w:r w:rsidRPr="00AB515A">
              <w:rPr>
                <w:rFonts w:eastAsiaTheme="minorEastAsia"/>
              </w:rPr>
              <w:t xml:space="preserve">Lodge application by </w:t>
            </w:r>
            <w:r w:rsidRPr="00AB515A">
              <w:rPr>
                <w:rFonts w:eastAsiaTheme="minorEastAsia"/>
              </w:rPr>
              <w:t>7 October</w:t>
            </w:r>
          </w:p>
        </w:tc>
        <w:tc>
          <w:tcPr>
            <w:tcW w:w="3005" w:type="dxa"/>
          </w:tcPr>
          <w:p w14:paraId="6842C6AD" w14:textId="511089D6" w:rsidR="00AB515A" w:rsidRPr="0048158D" w:rsidRDefault="00AB515A" w:rsidP="00AB515A">
            <w:pPr>
              <w:jc w:val="center"/>
              <w:rPr>
                <w:rFonts w:eastAsiaTheme="minorEastAsia"/>
              </w:rPr>
            </w:pPr>
            <w:r>
              <w:rPr>
                <w:rStyle w:val="normaltextrun"/>
                <w:rFonts w:ascii="Franklin Gothic Book" w:hAnsi="Franklin Gothic Book" w:cs="Segoe UI"/>
                <w:sz w:val="20"/>
                <w:szCs w:val="20"/>
                <w:shd w:val="clear" w:color="auto" w:fill="FFFFFF"/>
              </w:rPr>
              <w:t>14 October 2024</w:t>
            </w:r>
            <w:r>
              <w:rPr>
                <w:rStyle w:val="eop"/>
                <w:rFonts w:ascii="Franklin Gothic Book" w:hAnsi="Franklin Gothic Book" w:cs="Segoe UI"/>
                <w:sz w:val="20"/>
                <w:szCs w:val="20"/>
              </w:rPr>
              <w:t> </w:t>
            </w:r>
          </w:p>
        </w:tc>
        <w:tc>
          <w:tcPr>
            <w:tcW w:w="3005" w:type="dxa"/>
          </w:tcPr>
          <w:p w14:paraId="0C62D87B" w14:textId="108789AF" w:rsidR="00AB515A" w:rsidRPr="0048158D" w:rsidRDefault="00AB515A" w:rsidP="00AB515A">
            <w:pPr>
              <w:jc w:val="center"/>
              <w:rPr>
                <w:rFonts w:eastAsiaTheme="minorEastAsia"/>
                <w:shd w:val="clear" w:color="auto" w:fill="FFFFFF"/>
              </w:rPr>
            </w:pPr>
            <w:r>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6</w:t>
            </w:r>
            <w:r>
              <w:rPr>
                <w:rStyle w:val="normaltextrun"/>
                <w:rFonts w:ascii="Franklin Gothic Book" w:hAnsi="Franklin Gothic Book" w:cs="Segoe UI"/>
                <w:sz w:val="20"/>
                <w:szCs w:val="20"/>
                <w:shd w:val="clear" w:color="auto" w:fill="FFFFFF"/>
              </w:rPr>
              <w:t xml:space="preserve"> October 2024</w:t>
            </w:r>
            <w:r>
              <w:rPr>
                <w:rStyle w:val="eop"/>
                <w:rFonts w:ascii="Franklin Gothic Book" w:hAnsi="Franklin Gothic Book" w:cs="Segoe UI"/>
                <w:sz w:val="20"/>
                <w:szCs w:val="20"/>
              </w:rPr>
              <w:t> </w:t>
            </w:r>
          </w:p>
        </w:tc>
      </w:tr>
      <w:tr w:rsidR="00AB515A" w:rsidRPr="0048158D" w14:paraId="59571A87" w14:textId="77777777" w:rsidTr="6C5C17AD">
        <w:trPr>
          <w:trHeight w:val="300"/>
          <w:jc w:val="center"/>
        </w:trPr>
        <w:tc>
          <w:tcPr>
            <w:tcW w:w="3005" w:type="dxa"/>
          </w:tcPr>
          <w:p w14:paraId="4A32B583" w14:textId="50EC2262" w:rsidR="00AB515A" w:rsidRPr="00AB515A" w:rsidRDefault="00AB515A" w:rsidP="00AB515A">
            <w:pPr>
              <w:jc w:val="center"/>
              <w:rPr>
                <w:rFonts w:eastAsiaTheme="minorEastAsia"/>
              </w:rPr>
            </w:pPr>
            <w:r w:rsidRPr="00AB515A">
              <w:rPr>
                <w:rFonts w:eastAsiaTheme="minorEastAsia"/>
              </w:rPr>
              <w:t xml:space="preserve">Lodge application by </w:t>
            </w:r>
            <w:r w:rsidRPr="00AB515A">
              <w:rPr>
                <w:rFonts w:eastAsiaTheme="minorEastAsia"/>
              </w:rPr>
              <w:t>4 Nov</w:t>
            </w:r>
          </w:p>
        </w:tc>
        <w:tc>
          <w:tcPr>
            <w:tcW w:w="3005" w:type="dxa"/>
          </w:tcPr>
          <w:p w14:paraId="166A2C79" w14:textId="3F05779A" w:rsidR="00AB515A" w:rsidRDefault="00AB515A" w:rsidP="00AB515A">
            <w:pPr>
              <w:jc w:val="center"/>
              <w:rPr>
                <w:rStyle w:val="normaltextrun"/>
                <w:rFonts w:ascii="Franklin Gothic Book" w:hAnsi="Franklin Gothic Book" w:cs="Segoe UI"/>
                <w:sz w:val="20"/>
                <w:szCs w:val="20"/>
                <w:shd w:val="clear" w:color="auto" w:fill="FFFFFF"/>
              </w:rPr>
            </w:pPr>
            <w:r>
              <w:rPr>
                <w:rStyle w:val="normaltextrun"/>
                <w:rFonts w:ascii="Franklin Gothic Book" w:hAnsi="Franklin Gothic Book" w:cs="Segoe UI"/>
                <w:sz w:val="20"/>
                <w:szCs w:val="20"/>
                <w:shd w:val="clear" w:color="auto" w:fill="FFFFFF"/>
              </w:rPr>
              <w:t>11 November 2024</w:t>
            </w:r>
          </w:p>
        </w:tc>
        <w:tc>
          <w:tcPr>
            <w:tcW w:w="3005" w:type="dxa"/>
          </w:tcPr>
          <w:p w14:paraId="0238D52F" w14:textId="007D7392" w:rsidR="00AB515A" w:rsidRPr="0048158D" w:rsidRDefault="00AB515A" w:rsidP="00AB515A">
            <w:pPr>
              <w:jc w:val="center"/>
              <w:rPr>
                <w:rFonts w:eastAsiaTheme="minorEastAsia"/>
                <w:shd w:val="clear" w:color="auto" w:fill="FFFFFF"/>
              </w:rPr>
            </w:pPr>
            <w:r>
              <w:rPr>
                <w:rStyle w:val="normaltextrun"/>
                <w:rFonts w:ascii="Franklin Gothic Book" w:hAnsi="Franklin Gothic Book" w:cs="Segoe UI"/>
                <w:sz w:val="20"/>
                <w:szCs w:val="20"/>
                <w:shd w:val="clear" w:color="auto" w:fill="FFFFFF"/>
              </w:rPr>
              <w:t>1</w:t>
            </w:r>
            <w:r>
              <w:rPr>
                <w:rStyle w:val="normaltextrun"/>
                <w:rFonts w:ascii="Franklin Gothic Book" w:hAnsi="Franklin Gothic Book" w:cs="Segoe UI"/>
                <w:sz w:val="20"/>
                <w:szCs w:val="20"/>
                <w:shd w:val="clear" w:color="auto" w:fill="FFFFFF"/>
              </w:rPr>
              <w:t>3</w:t>
            </w:r>
            <w:r>
              <w:rPr>
                <w:rStyle w:val="normaltextrun"/>
                <w:rFonts w:ascii="Franklin Gothic Book" w:hAnsi="Franklin Gothic Book" w:cs="Segoe UI"/>
                <w:sz w:val="20"/>
                <w:szCs w:val="20"/>
                <w:shd w:val="clear" w:color="auto" w:fill="FFFFFF"/>
              </w:rPr>
              <w:t xml:space="preserve"> November 2024</w:t>
            </w:r>
          </w:p>
        </w:tc>
      </w:tr>
    </w:tbl>
    <w:p w14:paraId="59BEB061" w14:textId="77777777" w:rsidR="009C6B30" w:rsidRDefault="009C6B30" w:rsidP="6C5C17AD">
      <w:pPr>
        <w:rPr>
          <w:rFonts w:eastAsiaTheme="minorEastAsia"/>
        </w:rPr>
      </w:pPr>
    </w:p>
    <w:p w14:paraId="0BA1CF75" w14:textId="68892B9E" w:rsidR="5742CA3A" w:rsidRPr="0048158D" w:rsidRDefault="5742CA3A" w:rsidP="6C5C17AD">
      <w:pPr>
        <w:rPr>
          <w:rFonts w:eastAsiaTheme="minorEastAsia"/>
        </w:rPr>
      </w:pPr>
      <w:r w:rsidRPr="0048158D">
        <w:rPr>
          <w:rFonts w:eastAsiaTheme="minorEastAsia"/>
        </w:rPr>
        <w:t>If you</w:t>
      </w:r>
      <w:r w:rsidR="009C6B30">
        <w:rPr>
          <w:rFonts w:eastAsiaTheme="minorEastAsia"/>
        </w:rPr>
        <w:t>r</w:t>
      </w:r>
      <w:r w:rsidRPr="0048158D">
        <w:rPr>
          <w:rFonts w:eastAsiaTheme="minorEastAsia"/>
        </w:rPr>
        <w:t xml:space="preserve"> community event is urgent and </w:t>
      </w:r>
      <w:r w:rsidR="5548DDD6" w:rsidRPr="0048158D">
        <w:rPr>
          <w:rFonts w:eastAsiaTheme="minorEastAsia"/>
        </w:rPr>
        <w:t xml:space="preserve">needs to </w:t>
      </w:r>
      <w:r w:rsidR="0B28A2F5" w:rsidRPr="0048158D">
        <w:rPr>
          <w:rFonts w:eastAsiaTheme="minorEastAsia"/>
        </w:rPr>
        <w:t xml:space="preserve">be held prior to </w:t>
      </w:r>
      <w:r w:rsidRPr="0048158D">
        <w:rPr>
          <w:rFonts w:eastAsiaTheme="minorEastAsia"/>
        </w:rPr>
        <w:t xml:space="preserve">the above timelines, please contact </w:t>
      </w:r>
      <w:r w:rsidR="00CC67FB">
        <w:rPr>
          <w:rFonts w:eastAsiaTheme="minorEastAsia"/>
        </w:rPr>
        <w:t>Cherie Draper, Community Liaison Officer, 0426 537 189</w:t>
      </w:r>
      <w:r w:rsidR="41C6DA50" w:rsidRPr="0048158D">
        <w:rPr>
          <w:rFonts w:eastAsiaTheme="minorEastAsia"/>
        </w:rPr>
        <w:t xml:space="preserve"> </w:t>
      </w:r>
      <w:r w:rsidRPr="0048158D">
        <w:rPr>
          <w:rFonts w:eastAsiaTheme="minorEastAsia"/>
        </w:rPr>
        <w:t>to discuss funding option</w:t>
      </w:r>
      <w:r w:rsidR="50F7B76C" w:rsidRPr="0048158D">
        <w:rPr>
          <w:rFonts w:eastAsiaTheme="minorEastAsia"/>
        </w:rPr>
        <w:t>s</w:t>
      </w:r>
      <w:r w:rsidRPr="0048158D">
        <w:rPr>
          <w:rFonts w:eastAsiaTheme="minorEastAsia"/>
        </w:rPr>
        <w:t>.</w:t>
      </w:r>
    </w:p>
    <w:p w14:paraId="5171FCD9" w14:textId="77777777" w:rsidR="009C6B30" w:rsidRDefault="009C6B30" w:rsidP="6A8A27E5">
      <w:pPr>
        <w:rPr>
          <w:rFonts w:eastAsiaTheme="minorEastAsia"/>
          <w:b/>
          <w:bCs/>
          <w:shd w:val="clear" w:color="auto" w:fill="FFFFFF"/>
        </w:rPr>
      </w:pPr>
    </w:p>
    <w:p w14:paraId="55348DBD" w14:textId="77777777" w:rsidR="009C6B30" w:rsidRDefault="009C6B30" w:rsidP="6A8A27E5">
      <w:pPr>
        <w:rPr>
          <w:rFonts w:eastAsiaTheme="minorEastAsia"/>
          <w:b/>
          <w:bCs/>
          <w:shd w:val="clear" w:color="auto" w:fill="FFFFFF"/>
        </w:rPr>
      </w:pPr>
    </w:p>
    <w:p w14:paraId="7EDB446C" w14:textId="77777777" w:rsidR="009C6B30" w:rsidRDefault="009C6B30" w:rsidP="6A8A27E5">
      <w:pPr>
        <w:rPr>
          <w:rFonts w:eastAsiaTheme="minorEastAsia"/>
          <w:b/>
          <w:bCs/>
          <w:shd w:val="clear" w:color="auto" w:fill="FFFFFF"/>
        </w:rPr>
      </w:pPr>
    </w:p>
    <w:p w14:paraId="00059D56" w14:textId="77777777" w:rsidR="009C6B30" w:rsidRDefault="009C6B30" w:rsidP="6A8A27E5">
      <w:pPr>
        <w:rPr>
          <w:rFonts w:eastAsiaTheme="minorEastAsia"/>
          <w:b/>
          <w:bCs/>
          <w:shd w:val="clear" w:color="auto" w:fill="FFFFFF"/>
        </w:rPr>
      </w:pPr>
    </w:p>
    <w:p w14:paraId="7F8D232A" w14:textId="320D2417" w:rsidR="0074479F" w:rsidRPr="0048158D" w:rsidRDefault="009C6B30" w:rsidP="6A8A27E5">
      <w:pPr>
        <w:rPr>
          <w:rFonts w:eastAsiaTheme="minorEastAsia"/>
          <w:b/>
          <w:bCs/>
          <w:shd w:val="clear" w:color="auto" w:fill="FFFFFF"/>
        </w:rPr>
      </w:pPr>
      <w:r w:rsidRPr="00A93306">
        <w:rPr>
          <w:rFonts w:eastAsiaTheme="minorEastAsia"/>
          <w:b/>
          <w:bCs/>
          <w:shd w:val="clear" w:color="auto" w:fill="FFFFFF"/>
        </w:rPr>
        <w:t xml:space="preserve">What </w:t>
      </w:r>
      <w:r w:rsidR="0074479F" w:rsidRPr="00A93306">
        <w:rPr>
          <w:rFonts w:eastAsiaTheme="minorEastAsia"/>
          <w:b/>
          <w:bCs/>
          <w:shd w:val="clear" w:color="auto" w:fill="FFFFFF"/>
        </w:rPr>
        <w:t>is</w:t>
      </w:r>
      <w:r w:rsidRPr="00A93306">
        <w:rPr>
          <w:rFonts w:eastAsiaTheme="minorEastAsia"/>
          <w:b/>
          <w:bCs/>
          <w:shd w:val="clear" w:color="auto" w:fill="FFFFFF"/>
        </w:rPr>
        <w:t xml:space="preserve"> </w:t>
      </w:r>
      <w:r w:rsidR="0074479F" w:rsidRPr="00A93306">
        <w:rPr>
          <w:rFonts w:eastAsiaTheme="minorEastAsia"/>
          <w:b/>
          <w:bCs/>
          <w:shd w:val="clear" w:color="auto" w:fill="FFFFFF"/>
        </w:rPr>
        <w:t>the fund</w:t>
      </w:r>
      <w:r w:rsidRPr="00A93306">
        <w:rPr>
          <w:rFonts w:eastAsiaTheme="minorEastAsia"/>
          <w:b/>
          <w:bCs/>
          <w:shd w:val="clear" w:color="auto" w:fill="FFFFFF"/>
        </w:rPr>
        <w:t>ing</w:t>
      </w:r>
      <w:r w:rsidR="0074479F" w:rsidRPr="00A93306">
        <w:rPr>
          <w:rFonts w:eastAsiaTheme="minorEastAsia"/>
          <w:b/>
          <w:bCs/>
          <w:shd w:val="clear" w:color="auto" w:fill="FFFFFF"/>
        </w:rPr>
        <w:t xml:space="preserve"> pool?</w:t>
      </w:r>
    </w:p>
    <w:p w14:paraId="0D8BFDB2" w14:textId="15FB2D78" w:rsidR="0074479F" w:rsidRPr="0048158D" w:rsidRDefault="0074479F" w:rsidP="6C5C17AD">
      <w:pPr>
        <w:rPr>
          <w:rFonts w:eastAsiaTheme="minorEastAsia"/>
          <w:shd w:val="clear" w:color="auto" w:fill="FFFFFF"/>
        </w:rPr>
      </w:pPr>
      <w:r w:rsidRPr="00A93306">
        <w:rPr>
          <w:rFonts w:eastAsiaTheme="minorEastAsia"/>
          <w:shd w:val="clear" w:color="auto" w:fill="FFFFFF"/>
        </w:rPr>
        <w:t>There is $</w:t>
      </w:r>
      <w:r w:rsidR="00CC67FB" w:rsidRPr="00A93306">
        <w:rPr>
          <w:rFonts w:eastAsiaTheme="minorEastAsia"/>
          <w:shd w:val="clear" w:color="auto" w:fill="FFFFFF"/>
        </w:rPr>
        <w:t>200,00</w:t>
      </w:r>
      <w:r w:rsidR="00F30143" w:rsidRPr="00A93306">
        <w:rPr>
          <w:rFonts w:eastAsiaTheme="minorEastAsia"/>
          <w:shd w:val="clear" w:color="auto" w:fill="FFFFFF"/>
        </w:rPr>
        <w:t>0</w:t>
      </w:r>
      <w:r w:rsidRPr="00A93306">
        <w:rPr>
          <w:rFonts w:eastAsiaTheme="minorEastAsia"/>
          <w:shd w:val="clear" w:color="auto" w:fill="FFFFFF"/>
        </w:rPr>
        <w:t xml:space="preserve"> in the grant pool</w:t>
      </w:r>
      <w:r w:rsidR="009C6B30" w:rsidRPr="00A93306">
        <w:rPr>
          <w:rFonts w:eastAsiaTheme="minorEastAsia"/>
          <w:shd w:val="clear" w:color="auto" w:fill="FFFFFF"/>
        </w:rPr>
        <w:t xml:space="preserve"> </w:t>
      </w:r>
      <w:r w:rsidR="009C6B30" w:rsidRPr="00A93306">
        <w:rPr>
          <w:rFonts w:eastAsiaTheme="minorEastAsia"/>
          <w:shd w:val="clear" w:color="auto" w:fill="FFFFFF"/>
        </w:rPr>
        <w:t>as of February 2024</w:t>
      </w:r>
      <w:r w:rsidR="009C6B30" w:rsidRPr="00A93306">
        <w:rPr>
          <w:rFonts w:eastAsiaTheme="minorEastAsia"/>
          <w:shd w:val="clear" w:color="auto" w:fill="FFFFFF"/>
        </w:rPr>
        <w:t xml:space="preserve">. </w:t>
      </w:r>
      <w:r w:rsidR="00A93306">
        <w:rPr>
          <w:rFonts w:eastAsiaTheme="minorEastAsia"/>
          <w:shd w:val="clear" w:color="auto" w:fill="FFFFFF"/>
        </w:rPr>
        <w:t xml:space="preserve">Funds </w:t>
      </w:r>
      <w:r w:rsidRPr="00A93306">
        <w:rPr>
          <w:rFonts w:eastAsiaTheme="minorEastAsia"/>
          <w:shd w:val="clear" w:color="auto" w:fill="FFFFFF"/>
        </w:rPr>
        <w:t xml:space="preserve">will be granted until they are exhausted. </w:t>
      </w:r>
      <w:r w:rsidR="009C6B30" w:rsidRPr="00A93306">
        <w:rPr>
          <w:rFonts w:eastAsiaTheme="minorEastAsia"/>
          <w:shd w:val="clear" w:color="auto" w:fill="FFFFFF"/>
        </w:rPr>
        <w:t>In</w:t>
      </w:r>
      <w:r w:rsidR="009C6B30">
        <w:rPr>
          <w:rFonts w:eastAsiaTheme="minorEastAsia"/>
          <w:shd w:val="clear" w:color="auto" w:fill="FFFFFF"/>
        </w:rPr>
        <w:t xml:space="preserve"> an effort to maintain equity between regions, </w:t>
      </w:r>
      <w:r w:rsidR="00A93306">
        <w:rPr>
          <w:rFonts w:eastAsiaTheme="minorEastAsia"/>
          <w:shd w:val="clear" w:color="auto" w:fill="FFFFFF"/>
        </w:rPr>
        <w:t xml:space="preserve">funds have not been pre-allocated to CRC’s. Instead, </w:t>
      </w:r>
      <w:r w:rsidR="009C6B30">
        <w:rPr>
          <w:rFonts w:eastAsiaTheme="minorEastAsia"/>
          <w:shd w:val="clear" w:color="auto" w:fill="FFFFFF"/>
        </w:rPr>
        <w:t xml:space="preserve">each CRC will be asked to discuss </w:t>
      </w:r>
      <w:r w:rsidR="00A93306">
        <w:rPr>
          <w:rFonts w:eastAsiaTheme="minorEastAsia"/>
          <w:shd w:val="clear" w:color="auto" w:fill="FFFFFF"/>
        </w:rPr>
        <w:t xml:space="preserve">with GCF </w:t>
      </w:r>
      <w:r w:rsidR="009C6B30">
        <w:rPr>
          <w:rFonts w:eastAsiaTheme="minorEastAsia"/>
          <w:shd w:val="clear" w:color="auto" w:fill="FFFFFF"/>
        </w:rPr>
        <w:t>an overall events plan for the year</w:t>
      </w:r>
      <w:r w:rsidR="00A93306">
        <w:rPr>
          <w:rFonts w:eastAsiaTheme="minorEastAsia"/>
          <w:shd w:val="clear" w:color="auto" w:fill="FFFFFF"/>
        </w:rPr>
        <w:t xml:space="preserve"> in January/February. Events not listed will still be eligible to apply, but this planning will aim to ensure that all regions have the opportunity to nominate their key community events. Funds remaining outside those key community events will go into the general pool.</w:t>
      </w:r>
    </w:p>
    <w:p w14:paraId="71103A3A" w14:textId="169C70EE" w:rsidR="65E07C4F" w:rsidRPr="0048158D" w:rsidRDefault="65E07C4F" w:rsidP="6C5C17AD">
      <w:pPr>
        <w:rPr>
          <w:rFonts w:eastAsiaTheme="minorEastAsia"/>
        </w:rPr>
      </w:pPr>
      <w:r w:rsidRPr="0048158D">
        <w:rPr>
          <w:rFonts w:eastAsiaTheme="minorEastAsia"/>
        </w:rPr>
        <w:t>If grant funds in this pool are exhausted, the</w:t>
      </w:r>
      <w:r w:rsidR="795CFE48" w:rsidRPr="0048158D">
        <w:rPr>
          <w:rFonts w:eastAsiaTheme="minorEastAsia"/>
        </w:rPr>
        <w:t xml:space="preserve"> Gippsland Community Foundation may still be able to fund your grant through the East Gippsland Community Bushfire Recovery Fund.</w:t>
      </w:r>
      <w:r w:rsidR="319B4D16" w:rsidRPr="0048158D">
        <w:rPr>
          <w:rFonts w:eastAsiaTheme="minorEastAsia"/>
        </w:rPr>
        <w:t xml:space="preserve">  Please speak to</w:t>
      </w:r>
      <w:r w:rsidR="74AA6756" w:rsidRPr="0048158D">
        <w:rPr>
          <w:rFonts w:eastAsiaTheme="minorEastAsia"/>
        </w:rPr>
        <w:t xml:space="preserve"> </w:t>
      </w:r>
      <w:r w:rsidR="00CC67FB">
        <w:rPr>
          <w:rFonts w:eastAsiaTheme="minorEastAsia"/>
        </w:rPr>
        <w:t>Cherie Draper, Community Liaison Officer, 0426 537 189</w:t>
      </w:r>
      <w:r w:rsidR="6B4D3667" w:rsidRPr="0048158D">
        <w:rPr>
          <w:rFonts w:eastAsiaTheme="minorEastAsia"/>
        </w:rPr>
        <w:t>.</w:t>
      </w:r>
    </w:p>
    <w:p w14:paraId="00078128" w14:textId="66C1D921" w:rsidR="0074479F" w:rsidRPr="0048158D" w:rsidRDefault="000404D6" w:rsidP="6A8A27E5">
      <w:pPr>
        <w:rPr>
          <w:rFonts w:eastAsiaTheme="minorEastAsia"/>
          <w:b/>
          <w:bCs/>
          <w:shd w:val="clear" w:color="auto" w:fill="FFFFFF"/>
        </w:rPr>
      </w:pPr>
      <w:r w:rsidRPr="0048158D">
        <w:rPr>
          <w:rFonts w:eastAsiaTheme="minorEastAsia"/>
          <w:b/>
          <w:bCs/>
          <w:shd w:val="clear" w:color="auto" w:fill="FFFFFF"/>
        </w:rPr>
        <w:t>What is the application process?</w:t>
      </w:r>
    </w:p>
    <w:p w14:paraId="1ED652CB" w14:textId="5847D196" w:rsidR="000404D6" w:rsidRPr="0048158D" w:rsidRDefault="00074EB0" w:rsidP="6A8A27E5">
      <w:pPr>
        <w:rPr>
          <w:rFonts w:eastAsiaTheme="minorEastAsia"/>
          <w:shd w:val="clear" w:color="auto" w:fill="FFFFFF"/>
        </w:rPr>
      </w:pPr>
      <w:r w:rsidRPr="0048158D">
        <w:rPr>
          <w:rFonts w:eastAsiaTheme="minorEastAsia"/>
          <w:shd w:val="clear" w:color="auto" w:fill="FFFFFF"/>
        </w:rPr>
        <w:t>If you are eligible to apply, t</w:t>
      </w:r>
      <w:r w:rsidR="000404D6" w:rsidRPr="0048158D">
        <w:rPr>
          <w:rFonts w:eastAsiaTheme="minorEastAsia"/>
          <w:shd w:val="clear" w:color="auto" w:fill="FFFFFF"/>
        </w:rPr>
        <w:t>he application form is on our website at</w:t>
      </w:r>
      <w:r w:rsidR="74F616E4" w:rsidRPr="0048158D">
        <w:rPr>
          <w:rFonts w:eastAsiaTheme="minorEastAsia"/>
          <w:shd w:val="clear" w:color="auto" w:fill="FFFFFF"/>
        </w:rPr>
        <w:t xml:space="preserve"> </w:t>
      </w:r>
      <w:hyperlink r:id="rId13" w:history="1">
        <w:r w:rsidR="00C4285F" w:rsidRPr="0048158D">
          <w:rPr>
            <w:rStyle w:val="Hyperlink"/>
            <w:rFonts w:eastAsiaTheme="minorEastAsia"/>
            <w:shd w:val="clear" w:color="auto" w:fill="FFFFFF"/>
          </w:rPr>
          <w:t>www.givetoeastgippsland.org.au/</w:t>
        </w:r>
        <w:r w:rsidR="00C4285F" w:rsidRPr="00CC67FB">
          <w:rPr>
            <w:rStyle w:val="Hyperlink"/>
            <w:rFonts w:eastAsiaTheme="minorEastAsia"/>
            <w:u w:val="none"/>
            <w:shd w:val="clear" w:color="auto" w:fill="FFFFFF"/>
          </w:rPr>
          <w:t>grants</w:t>
        </w:r>
      </w:hyperlink>
      <w:r w:rsidR="00CC67FB">
        <w:rPr>
          <w:rStyle w:val="Hyperlink"/>
          <w:rFonts w:eastAsiaTheme="minorEastAsia"/>
          <w:u w:val="none"/>
          <w:shd w:val="clear" w:color="auto" w:fill="FFFFFF"/>
        </w:rPr>
        <w:t xml:space="preserve"> </w:t>
      </w:r>
      <w:r w:rsidR="00CC67FB" w:rsidRPr="00CC67FB">
        <w:rPr>
          <w:rStyle w:val="Hyperlink"/>
          <w:rFonts w:eastAsiaTheme="minorEastAsia"/>
          <w:color w:val="auto"/>
          <w:u w:val="none"/>
          <w:shd w:val="clear" w:color="auto" w:fill="FFFFFF"/>
        </w:rPr>
        <w:t>All applications will need the written support of your nearest Community Recovery Committee, and quotes to quantify the funds being sought.</w:t>
      </w:r>
    </w:p>
    <w:p w14:paraId="0C5463EA" w14:textId="3CFF96EA" w:rsidR="00074EB0" w:rsidRPr="0048158D" w:rsidRDefault="00074EB0" w:rsidP="00074EB0">
      <w:pPr>
        <w:rPr>
          <w:rFonts w:eastAsiaTheme="minorEastAsia"/>
          <w:shd w:val="clear" w:color="auto" w:fill="FFFFFF"/>
        </w:rPr>
      </w:pPr>
      <w:r w:rsidRPr="0048158D">
        <w:rPr>
          <w:rFonts w:eastAsiaTheme="minorEastAsia"/>
          <w:shd w:val="clear" w:color="auto" w:fill="FFFFFF"/>
        </w:rPr>
        <w:t xml:space="preserve">If you have remaining questions before you apply, please contact our </w:t>
      </w:r>
      <w:r w:rsidR="00CC67FB">
        <w:rPr>
          <w:rFonts w:eastAsiaTheme="minorEastAsia"/>
        </w:rPr>
        <w:t>Cherie Draper, Community Liaison Officer, 0426 537 189</w:t>
      </w:r>
      <w:r w:rsidR="00CC67FB" w:rsidRPr="0048158D">
        <w:rPr>
          <w:rFonts w:eastAsiaTheme="minorEastAsia"/>
        </w:rPr>
        <w:t xml:space="preserve"> </w:t>
      </w:r>
      <w:r w:rsidRPr="0048158D">
        <w:rPr>
          <w:rFonts w:eastAsiaTheme="minorEastAsia"/>
          <w:shd w:val="clear" w:color="auto" w:fill="FFFFFF"/>
        </w:rPr>
        <w:t>to discuss.</w:t>
      </w:r>
    </w:p>
    <w:p w14:paraId="2340A4AA" w14:textId="1076514A" w:rsidR="296D9A99" w:rsidRPr="0048158D" w:rsidRDefault="296D9A99" w:rsidP="6C5C17AD">
      <w:pPr>
        <w:rPr>
          <w:rFonts w:eastAsiaTheme="minorEastAsia"/>
          <w:b/>
          <w:bCs/>
        </w:rPr>
      </w:pPr>
      <w:r w:rsidRPr="0048158D">
        <w:rPr>
          <w:rFonts w:eastAsiaTheme="minorEastAsia"/>
          <w:b/>
          <w:bCs/>
        </w:rPr>
        <w:t>How do I submit my application?</w:t>
      </w:r>
    </w:p>
    <w:p w14:paraId="65E91A9D" w14:textId="3AAEEEE6" w:rsidR="00C13FBB" w:rsidRPr="00C13FBB" w:rsidRDefault="296D9A99" w:rsidP="6C5C17AD">
      <w:pPr>
        <w:rPr>
          <w:rFonts w:eastAsiaTheme="minorEastAsia"/>
        </w:rPr>
      </w:pPr>
      <w:r w:rsidRPr="0048158D">
        <w:rPr>
          <w:rFonts w:eastAsiaTheme="minorEastAsia"/>
        </w:rPr>
        <w:t xml:space="preserve">Submit your </w:t>
      </w:r>
      <w:r w:rsidRPr="00CC67FB">
        <w:rPr>
          <w:rFonts w:eastAsiaTheme="minorEastAsia"/>
        </w:rPr>
        <w:t>completed application with your quotes</w:t>
      </w:r>
      <w:r w:rsidRPr="0048158D">
        <w:rPr>
          <w:rFonts w:eastAsiaTheme="minorEastAsia"/>
        </w:rPr>
        <w:t xml:space="preserve"> to </w:t>
      </w:r>
      <w:hyperlink r:id="rId14">
        <w:r w:rsidRPr="0048158D">
          <w:rPr>
            <w:rStyle w:val="Hyperlink"/>
            <w:rFonts w:eastAsiaTheme="minorEastAsia"/>
          </w:rPr>
          <w:t>info@givetoeastgippsland.org.au</w:t>
        </w:r>
      </w:hyperlink>
      <w:r w:rsidRPr="0048158D">
        <w:rPr>
          <w:rFonts w:eastAsiaTheme="minorEastAsia"/>
        </w:rPr>
        <w:t xml:space="preserve"> by the assessment date listed.</w:t>
      </w:r>
    </w:p>
    <w:p w14:paraId="2C922785" w14:textId="0500F4BB" w:rsidR="000404D6" w:rsidRPr="0048158D" w:rsidRDefault="000404D6" w:rsidP="6A8A27E5">
      <w:pPr>
        <w:rPr>
          <w:rFonts w:eastAsiaTheme="minorEastAsia"/>
          <w:b/>
          <w:bCs/>
          <w:shd w:val="clear" w:color="auto" w:fill="FFFFFF"/>
        </w:rPr>
      </w:pPr>
      <w:r w:rsidRPr="0048158D">
        <w:rPr>
          <w:rFonts w:eastAsiaTheme="minorEastAsia"/>
          <w:b/>
          <w:bCs/>
          <w:shd w:val="clear" w:color="auto" w:fill="FFFFFF"/>
        </w:rPr>
        <w:t>If I am successful in obtaining funds, will I need to complete an acquittal?</w:t>
      </w:r>
    </w:p>
    <w:p w14:paraId="4AC631DB" w14:textId="2C7036B5" w:rsidR="00C13FBB" w:rsidRDefault="000404D6" w:rsidP="6A8A27E5">
      <w:pPr>
        <w:rPr>
          <w:rFonts w:eastAsiaTheme="minorEastAsia"/>
          <w:shd w:val="clear" w:color="auto" w:fill="FFFFFF"/>
        </w:rPr>
      </w:pPr>
      <w:r w:rsidRPr="0048158D">
        <w:rPr>
          <w:rFonts w:eastAsiaTheme="minorEastAsia"/>
          <w:shd w:val="clear" w:color="auto" w:fill="FFFFFF"/>
        </w:rPr>
        <w:t>Yes</w:t>
      </w:r>
      <w:r w:rsidR="00BE0532" w:rsidRPr="0048158D">
        <w:rPr>
          <w:rFonts w:eastAsiaTheme="minorEastAsia"/>
          <w:shd w:val="clear" w:color="auto" w:fill="FFFFFF"/>
        </w:rPr>
        <w:t>.  T</w:t>
      </w:r>
      <w:r w:rsidRPr="0048158D">
        <w:rPr>
          <w:rFonts w:eastAsiaTheme="minorEastAsia"/>
          <w:shd w:val="clear" w:color="auto" w:fill="FFFFFF"/>
        </w:rPr>
        <w:t xml:space="preserve">here is a simple acquittal document to complete that shows us the benefits your community </w:t>
      </w:r>
      <w:r w:rsidR="000E290A" w:rsidRPr="0048158D">
        <w:rPr>
          <w:rFonts w:eastAsiaTheme="minorEastAsia"/>
          <w:shd w:val="clear" w:color="auto" w:fill="FFFFFF"/>
        </w:rPr>
        <w:t xml:space="preserve">achieved </w:t>
      </w:r>
      <w:r w:rsidR="00BE0532" w:rsidRPr="0048158D">
        <w:rPr>
          <w:rFonts w:eastAsiaTheme="minorEastAsia"/>
          <w:shd w:val="clear" w:color="auto" w:fill="FFFFFF"/>
        </w:rPr>
        <w:t>from the event.  Receipts for event expenses will need to be submitted with t</w:t>
      </w:r>
      <w:r w:rsidR="00C4285F" w:rsidRPr="0048158D">
        <w:rPr>
          <w:rFonts w:eastAsiaTheme="minorEastAsia"/>
          <w:shd w:val="clear" w:color="auto" w:fill="FFFFFF"/>
        </w:rPr>
        <w:t xml:space="preserve">he acquittal form found on our website at </w:t>
      </w:r>
      <w:hyperlink r:id="rId15" w:history="1">
        <w:r w:rsidR="00C4285F" w:rsidRPr="0048158D">
          <w:rPr>
            <w:rStyle w:val="Hyperlink"/>
            <w:rFonts w:eastAsiaTheme="minorEastAsia"/>
            <w:shd w:val="clear" w:color="auto" w:fill="FFFFFF"/>
          </w:rPr>
          <w:t>www.givetoeastgippsland.org.au/grants</w:t>
        </w:r>
      </w:hyperlink>
      <w:r w:rsidR="00C4285F" w:rsidRPr="0048158D">
        <w:rPr>
          <w:rFonts w:eastAsiaTheme="minorEastAsia"/>
          <w:shd w:val="clear" w:color="auto" w:fill="FFFFFF"/>
        </w:rPr>
        <w:t xml:space="preserve">. </w:t>
      </w:r>
      <w:r w:rsidR="169DCF76" w:rsidRPr="0048158D">
        <w:rPr>
          <w:rFonts w:eastAsiaTheme="minorEastAsia"/>
        </w:rPr>
        <w:t xml:space="preserve"> </w:t>
      </w:r>
      <w:r w:rsidR="000A6299" w:rsidRPr="0048158D">
        <w:rPr>
          <w:rFonts w:eastAsiaTheme="minorEastAsia"/>
          <w:shd w:val="clear" w:color="auto" w:fill="FFFFFF"/>
        </w:rPr>
        <w:t xml:space="preserve">The acquittal will be due </w:t>
      </w:r>
      <w:r w:rsidR="000A6299" w:rsidRPr="00A93306">
        <w:rPr>
          <w:rFonts w:eastAsiaTheme="minorEastAsia"/>
          <w:b/>
          <w:bCs/>
          <w:shd w:val="clear" w:color="auto" w:fill="FFFFFF"/>
        </w:rPr>
        <w:t xml:space="preserve">within </w:t>
      </w:r>
      <w:r w:rsidR="00C4285F" w:rsidRPr="00A93306">
        <w:rPr>
          <w:rFonts w:eastAsiaTheme="minorEastAsia"/>
          <w:b/>
          <w:bCs/>
          <w:shd w:val="clear" w:color="auto" w:fill="FFFFFF"/>
        </w:rPr>
        <w:t>30</w:t>
      </w:r>
      <w:r w:rsidR="000A6299" w:rsidRPr="00A93306">
        <w:rPr>
          <w:rFonts w:eastAsiaTheme="minorEastAsia"/>
          <w:b/>
          <w:bCs/>
          <w:shd w:val="clear" w:color="auto" w:fill="FFFFFF"/>
        </w:rPr>
        <w:t xml:space="preserve"> days</w:t>
      </w:r>
      <w:r w:rsidR="000A6299" w:rsidRPr="0048158D">
        <w:rPr>
          <w:rFonts w:eastAsiaTheme="minorEastAsia"/>
          <w:shd w:val="clear" w:color="auto" w:fill="FFFFFF"/>
        </w:rPr>
        <w:t xml:space="preserve"> of the community event.  </w:t>
      </w:r>
    </w:p>
    <w:p w14:paraId="5AE13B93" w14:textId="72576DEF" w:rsidR="00C13FBB" w:rsidRDefault="00C13FBB" w:rsidP="6A8A27E5">
      <w:pPr>
        <w:rPr>
          <w:rFonts w:eastAsiaTheme="minorEastAsia"/>
          <w:b/>
          <w:bCs/>
          <w:shd w:val="clear" w:color="auto" w:fill="FFFFFF"/>
        </w:rPr>
      </w:pPr>
      <w:r>
        <w:rPr>
          <w:rFonts w:eastAsiaTheme="minorEastAsia"/>
          <w:b/>
          <w:bCs/>
          <w:shd w:val="clear" w:color="auto" w:fill="FFFFFF"/>
        </w:rPr>
        <w:t xml:space="preserve">Acknowledging funding in your event promotions – </w:t>
      </w:r>
    </w:p>
    <w:p w14:paraId="79A15B85" w14:textId="4FE98E62" w:rsidR="00A93306" w:rsidRDefault="00A93306" w:rsidP="6A8A27E5">
      <w:pPr>
        <w:rPr>
          <w:rFonts w:eastAsiaTheme="minorEastAsia"/>
        </w:rPr>
      </w:pPr>
      <w:r>
        <w:rPr>
          <w:rFonts w:eastAsiaTheme="minorEastAsia"/>
        </w:rPr>
        <w:t xml:space="preserve">Awarded applications will receive a promotions pack with </w:t>
      </w:r>
      <w:r>
        <w:rPr>
          <w:rFonts w:eastAsiaTheme="minorEastAsia"/>
          <w:shd w:val="clear" w:color="auto" w:fill="FFFFFF"/>
        </w:rPr>
        <w:t>notification of a successful application</w:t>
      </w:r>
      <w:r>
        <w:rPr>
          <w:rFonts w:eastAsiaTheme="minorEastAsia"/>
          <w:shd w:val="clear" w:color="auto" w:fill="FFFFFF"/>
        </w:rPr>
        <w:t xml:space="preserve">. This will include logos, promotion guidelines, and how to acknowledge your funding in marketing and at the event. </w:t>
      </w:r>
    </w:p>
    <w:p w14:paraId="5B3083E6" w14:textId="0AA5119D" w:rsidR="000A6299" w:rsidRPr="0048158D" w:rsidRDefault="000A6299" w:rsidP="6A8A27E5">
      <w:pPr>
        <w:rPr>
          <w:rFonts w:eastAsiaTheme="minorEastAsia"/>
          <w:b/>
          <w:bCs/>
          <w:shd w:val="clear" w:color="auto" w:fill="FFFFFF"/>
        </w:rPr>
      </w:pPr>
      <w:r w:rsidRPr="0048158D">
        <w:rPr>
          <w:rFonts w:eastAsiaTheme="minorEastAsia"/>
          <w:b/>
          <w:bCs/>
          <w:shd w:val="clear" w:color="auto" w:fill="FFFFFF"/>
        </w:rPr>
        <w:t>Can my community group access more than one community event grant?</w:t>
      </w:r>
    </w:p>
    <w:p w14:paraId="44B906A3" w14:textId="796D818A" w:rsidR="000A6299" w:rsidRPr="0048158D" w:rsidRDefault="000A6299" w:rsidP="6A8A27E5">
      <w:pPr>
        <w:rPr>
          <w:rFonts w:eastAsiaTheme="minorEastAsia"/>
          <w:shd w:val="clear" w:color="auto" w:fill="FFFFFF"/>
        </w:rPr>
      </w:pPr>
      <w:r w:rsidRPr="0048158D">
        <w:rPr>
          <w:rFonts w:eastAsiaTheme="minorEastAsia"/>
          <w:shd w:val="clear" w:color="auto" w:fill="FFFFFF"/>
        </w:rPr>
        <w:t xml:space="preserve">Yes, multiple grants can be made to </w:t>
      </w:r>
      <w:r w:rsidR="00051E22" w:rsidRPr="0048158D">
        <w:rPr>
          <w:rFonts w:eastAsiaTheme="minorEastAsia"/>
          <w:shd w:val="clear" w:color="auto" w:fill="FFFFFF"/>
        </w:rPr>
        <w:t xml:space="preserve">groups from </w:t>
      </w:r>
      <w:r w:rsidRPr="0048158D">
        <w:rPr>
          <w:rFonts w:eastAsiaTheme="minorEastAsia"/>
          <w:shd w:val="clear" w:color="auto" w:fill="FFFFFF"/>
        </w:rPr>
        <w:t xml:space="preserve">fire impacted communities </w:t>
      </w:r>
      <w:r w:rsidR="27C7FA78" w:rsidRPr="0048158D">
        <w:rPr>
          <w:rFonts w:eastAsiaTheme="minorEastAsia"/>
          <w:shd w:val="clear" w:color="auto" w:fill="FFFFFF"/>
        </w:rPr>
        <w:t>across</w:t>
      </w:r>
      <w:r w:rsidRPr="0048158D">
        <w:rPr>
          <w:rFonts w:eastAsiaTheme="minorEastAsia"/>
          <w:shd w:val="clear" w:color="auto" w:fill="FFFFFF"/>
        </w:rPr>
        <w:t xml:space="preserve"> East Gippsland.  It is preferred that an acquittal for each event is completed before further funds are made available</w:t>
      </w:r>
      <w:r w:rsidR="4080C95B" w:rsidRPr="0048158D">
        <w:rPr>
          <w:rFonts w:eastAsiaTheme="minorEastAsia"/>
          <w:shd w:val="clear" w:color="auto" w:fill="FFFFFF"/>
        </w:rPr>
        <w:t xml:space="preserve"> to individual </w:t>
      </w:r>
      <w:r w:rsidR="00CC67FB" w:rsidRPr="0048158D">
        <w:rPr>
          <w:rFonts w:eastAsiaTheme="minorEastAsia"/>
          <w:shd w:val="clear" w:color="auto" w:fill="FFFFFF"/>
        </w:rPr>
        <w:t>applicants,</w:t>
      </w:r>
      <w:r w:rsidR="00074EB0" w:rsidRPr="0048158D">
        <w:rPr>
          <w:rFonts w:eastAsiaTheme="minorEastAsia"/>
          <w:shd w:val="clear" w:color="auto" w:fill="FFFFFF"/>
        </w:rPr>
        <w:t xml:space="preserve"> but this can be determined by EGCF on a </w:t>
      </w:r>
      <w:r w:rsidR="00F30143" w:rsidRPr="0048158D">
        <w:rPr>
          <w:rFonts w:eastAsiaTheme="minorEastAsia"/>
          <w:shd w:val="clear" w:color="auto" w:fill="FFFFFF"/>
        </w:rPr>
        <w:t>case-by-case</w:t>
      </w:r>
      <w:r w:rsidR="00074EB0" w:rsidRPr="0048158D">
        <w:rPr>
          <w:rFonts w:eastAsiaTheme="minorEastAsia"/>
          <w:shd w:val="clear" w:color="auto" w:fill="FFFFFF"/>
        </w:rPr>
        <w:t xml:space="preserve"> basis.</w:t>
      </w:r>
    </w:p>
    <w:p w14:paraId="21B03D92" w14:textId="3C40010A" w:rsidR="6C5C17AD" w:rsidRDefault="6C5C17AD" w:rsidP="6C5C17AD">
      <w:pPr>
        <w:rPr>
          <w:rFonts w:eastAsiaTheme="minorEastAsia"/>
          <w:sz w:val="20"/>
          <w:szCs w:val="20"/>
        </w:rPr>
      </w:pPr>
    </w:p>
    <w:sectPr w:rsidR="6C5C1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2E67" w14:textId="77777777" w:rsidR="008C7CAF" w:rsidRDefault="008C7CAF" w:rsidP="00C62BE0">
      <w:pPr>
        <w:spacing w:after="0" w:line="240" w:lineRule="auto"/>
      </w:pPr>
      <w:r>
        <w:separator/>
      </w:r>
    </w:p>
  </w:endnote>
  <w:endnote w:type="continuationSeparator" w:id="0">
    <w:p w14:paraId="78C743F4" w14:textId="77777777" w:rsidR="008C7CAF" w:rsidRDefault="008C7CAF" w:rsidP="00C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81AA" w14:textId="77777777" w:rsidR="008C7CAF" w:rsidRDefault="008C7CAF" w:rsidP="00C62BE0">
      <w:pPr>
        <w:spacing w:after="0" w:line="240" w:lineRule="auto"/>
      </w:pPr>
      <w:r>
        <w:separator/>
      </w:r>
    </w:p>
  </w:footnote>
  <w:footnote w:type="continuationSeparator" w:id="0">
    <w:p w14:paraId="1D0ADD4C" w14:textId="77777777" w:rsidR="008C7CAF" w:rsidRDefault="008C7CAF" w:rsidP="00C62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5D0"/>
    <w:multiLevelType w:val="hybridMultilevel"/>
    <w:tmpl w:val="52FABCC4"/>
    <w:lvl w:ilvl="0" w:tplc="64D22C2E">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622317"/>
    <w:multiLevelType w:val="hybridMultilevel"/>
    <w:tmpl w:val="416C51BA"/>
    <w:lvl w:ilvl="0" w:tplc="4C026CD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A7602"/>
    <w:multiLevelType w:val="hybridMultilevel"/>
    <w:tmpl w:val="12607052"/>
    <w:lvl w:ilvl="0" w:tplc="CF765ADC">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EB6260"/>
    <w:multiLevelType w:val="hybridMultilevel"/>
    <w:tmpl w:val="179E6A86"/>
    <w:lvl w:ilvl="0" w:tplc="FAD2FC7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664501"/>
    <w:multiLevelType w:val="hybridMultilevel"/>
    <w:tmpl w:val="071C2B68"/>
    <w:lvl w:ilvl="0" w:tplc="E13EA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2306C3"/>
    <w:multiLevelType w:val="hybridMultilevel"/>
    <w:tmpl w:val="D8B40154"/>
    <w:lvl w:ilvl="0" w:tplc="F6A6FF1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60454D"/>
    <w:multiLevelType w:val="hybridMultilevel"/>
    <w:tmpl w:val="0168500A"/>
    <w:lvl w:ilvl="0" w:tplc="0E182D8E">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3382309"/>
    <w:multiLevelType w:val="hybridMultilevel"/>
    <w:tmpl w:val="8C8A16A2"/>
    <w:lvl w:ilvl="0" w:tplc="8C503974">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AC16A1"/>
    <w:multiLevelType w:val="hybridMultilevel"/>
    <w:tmpl w:val="785C0220"/>
    <w:lvl w:ilvl="0" w:tplc="D41E0ECE">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2A3A9A"/>
    <w:multiLevelType w:val="hybridMultilevel"/>
    <w:tmpl w:val="58E0ED58"/>
    <w:lvl w:ilvl="0" w:tplc="21028BD8">
      <w:start w:val="17"/>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num w:numId="1" w16cid:durableId="496577532">
    <w:abstractNumId w:val="4"/>
  </w:num>
  <w:num w:numId="2" w16cid:durableId="404572001">
    <w:abstractNumId w:val="7"/>
  </w:num>
  <w:num w:numId="3" w16cid:durableId="85469927">
    <w:abstractNumId w:val="1"/>
  </w:num>
  <w:num w:numId="4" w16cid:durableId="18045191">
    <w:abstractNumId w:val="0"/>
  </w:num>
  <w:num w:numId="5" w16cid:durableId="242765353">
    <w:abstractNumId w:val="2"/>
  </w:num>
  <w:num w:numId="6" w16cid:durableId="877859250">
    <w:abstractNumId w:val="9"/>
  </w:num>
  <w:num w:numId="7" w16cid:durableId="116678255">
    <w:abstractNumId w:val="3"/>
  </w:num>
  <w:num w:numId="8" w16cid:durableId="246037164">
    <w:abstractNumId w:val="5"/>
  </w:num>
  <w:num w:numId="9" w16cid:durableId="586230405">
    <w:abstractNumId w:val="6"/>
  </w:num>
  <w:num w:numId="10" w16cid:durableId="14325835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9C"/>
    <w:rsid w:val="000404D6"/>
    <w:rsid w:val="00051E22"/>
    <w:rsid w:val="00074EB0"/>
    <w:rsid w:val="000A6299"/>
    <w:rsid w:val="000B29F5"/>
    <w:rsid w:val="000E290A"/>
    <w:rsid w:val="0048158D"/>
    <w:rsid w:val="00506ACA"/>
    <w:rsid w:val="00512BFA"/>
    <w:rsid w:val="006C5C3C"/>
    <w:rsid w:val="006D0330"/>
    <w:rsid w:val="006D0C4F"/>
    <w:rsid w:val="0074479F"/>
    <w:rsid w:val="0075626F"/>
    <w:rsid w:val="0077694F"/>
    <w:rsid w:val="00873852"/>
    <w:rsid w:val="008C29FF"/>
    <w:rsid w:val="008C7CAF"/>
    <w:rsid w:val="00923440"/>
    <w:rsid w:val="0096284F"/>
    <w:rsid w:val="00985422"/>
    <w:rsid w:val="009C6B30"/>
    <w:rsid w:val="00A93306"/>
    <w:rsid w:val="00AB515A"/>
    <w:rsid w:val="00BA49B6"/>
    <w:rsid w:val="00BC6A48"/>
    <w:rsid w:val="00BE0532"/>
    <w:rsid w:val="00BF51FD"/>
    <w:rsid w:val="00C13FBB"/>
    <w:rsid w:val="00C4285F"/>
    <w:rsid w:val="00C52E5D"/>
    <w:rsid w:val="00C62BE0"/>
    <w:rsid w:val="00CC67FB"/>
    <w:rsid w:val="00CE639A"/>
    <w:rsid w:val="00D940E1"/>
    <w:rsid w:val="00D965F2"/>
    <w:rsid w:val="00E1179C"/>
    <w:rsid w:val="00E95686"/>
    <w:rsid w:val="00EC7AB8"/>
    <w:rsid w:val="00EF5B02"/>
    <w:rsid w:val="00F30143"/>
    <w:rsid w:val="00F639D1"/>
    <w:rsid w:val="00FA670F"/>
    <w:rsid w:val="00FD190C"/>
    <w:rsid w:val="013BA5FE"/>
    <w:rsid w:val="01635A0C"/>
    <w:rsid w:val="01720D36"/>
    <w:rsid w:val="020E2635"/>
    <w:rsid w:val="048F88B1"/>
    <w:rsid w:val="06C435B4"/>
    <w:rsid w:val="07673D87"/>
    <w:rsid w:val="08758618"/>
    <w:rsid w:val="08BBE950"/>
    <w:rsid w:val="08D511AD"/>
    <w:rsid w:val="099C2459"/>
    <w:rsid w:val="0A04660C"/>
    <w:rsid w:val="0A1355A3"/>
    <w:rsid w:val="0A57B9B1"/>
    <w:rsid w:val="0AEA75CA"/>
    <w:rsid w:val="0B28A2F5"/>
    <w:rsid w:val="0CB82A81"/>
    <w:rsid w:val="0D91A877"/>
    <w:rsid w:val="0E0E11CE"/>
    <w:rsid w:val="0F2B2AD4"/>
    <w:rsid w:val="10C6FB35"/>
    <w:rsid w:val="1145B290"/>
    <w:rsid w:val="115EDAED"/>
    <w:rsid w:val="120ED5E1"/>
    <w:rsid w:val="12E665F3"/>
    <w:rsid w:val="12FAAB4E"/>
    <w:rsid w:val="140C2F8F"/>
    <w:rsid w:val="148C0614"/>
    <w:rsid w:val="14915810"/>
    <w:rsid w:val="154C7588"/>
    <w:rsid w:val="1557F4BE"/>
    <w:rsid w:val="1604DE54"/>
    <w:rsid w:val="169DCF76"/>
    <w:rsid w:val="16C8CBF1"/>
    <w:rsid w:val="16E24704"/>
    <w:rsid w:val="17A8178B"/>
    <w:rsid w:val="18AC1106"/>
    <w:rsid w:val="1B53DA35"/>
    <w:rsid w:val="1C03D529"/>
    <w:rsid w:val="1CAEDB18"/>
    <w:rsid w:val="1D0B0467"/>
    <w:rsid w:val="1D3436E7"/>
    <w:rsid w:val="1D518888"/>
    <w:rsid w:val="1DB17E3E"/>
    <w:rsid w:val="1DD06918"/>
    <w:rsid w:val="1F3B75EB"/>
    <w:rsid w:val="1F4D4E9F"/>
    <w:rsid w:val="224A75AE"/>
    <w:rsid w:val="225AC234"/>
    <w:rsid w:val="230E4BD2"/>
    <w:rsid w:val="2334EA55"/>
    <w:rsid w:val="268B2AB8"/>
    <w:rsid w:val="272BCBDC"/>
    <w:rsid w:val="27327BCE"/>
    <w:rsid w:val="27C7FA78"/>
    <w:rsid w:val="28C79C3D"/>
    <w:rsid w:val="296D9A99"/>
    <w:rsid w:val="296ED5C5"/>
    <w:rsid w:val="29E5CCFC"/>
    <w:rsid w:val="2B026237"/>
    <w:rsid w:val="2B5E9BDB"/>
    <w:rsid w:val="2C10D945"/>
    <w:rsid w:val="2C33672A"/>
    <w:rsid w:val="2C3552C4"/>
    <w:rsid w:val="2CA80258"/>
    <w:rsid w:val="2CC16041"/>
    <w:rsid w:val="2D92B5AF"/>
    <w:rsid w:val="2DD12325"/>
    <w:rsid w:val="2E963C9D"/>
    <w:rsid w:val="302C344B"/>
    <w:rsid w:val="305DF6D8"/>
    <w:rsid w:val="30F9653E"/>
    <w:rsid w:val="30FB304F"/>
    <w:rsid w:val="3174C40B"/>
    <w:rsid w:val="319B4D16"/>
    <w:rsid w:val="31DEF1A3"/>
    <w:rsid w:val="3215CB6C"/>
    <w:rsid w:val="3310946C"/>
    <w:rsid w:val="3432D111"/>
    <w:rsid w:val="36A14E82"/>
    <w:rsid w:val="3835B299"/>
    <w:rsid w:val="394844DA"/>
    <w:rsid w:val="3953E358"/>
    <w:rsid w:val="39E0DCCA"/>
    <w:rsid w:val="3AE41C7F"/>
    <w:rsid w:val="3DE1C44E"/>
    <w:rsid w:val="405DB1E6"/>
    <w:rsid w:val="4080C95B"/>
    <w:rsid w:val="41C6DA50"/>
    <w:rsid w:val="425660AB"/>
    <w:rsid w:val="439552A8"/>
    <w:rsid w:val="43C42890"/>
    <w:rsid w:val="44043308"/>
    <w:rsid w:val="45238F71"/>
    <w:rsid w:val="459D232D"/>
    <w:rsid w:val="45BC6B48"/>
    <w:rsid w:val="45EAA37F"/>
    <w:rsid w:val="4697663D"/>
    <w:rsid w:val="4975B253"/>
    <w:rsid w:val="4AA572EB"/>
    <w:rsid w:val="4BAFEF9E"/>
    <w:rsid w:val="4C5E11BB"/>
    <w:rsid w:val="4C6D6B8B"/>
    <w:rsid w:val="4DAB83EC"/>
    <w:rsid w:val="4E093BEC"/>
    <w:rsid w:val="4E66253B"/>
    <w:rsid w:val="50F1EFB9"/>
    <w:rsid w:val="50F7B76C"/>
    <w:rsid w:val="50FE37EC"/>
    <w:rsid w:val="518B4B24"/>
    <w:rsid w:val="51E31169"/>
    <w:rsid w:val="525FDCAC"/>
    <w:rsid w:val="537EE1CA"/>
    <w:rsid w:val="53E94E57"/>
    <w:rsid w:val="5548DDD6"/>
    <w:rsid w:val="5742CA3A"/>
    <w:rsid w:val="579900A3"/>
    <w:rsid w:val="58A05DD0"/>
    <w:rsid w:val="5989BE78"/>
    <w:rsid w:val="5A7B42F2"/>
    <w:rsid w:val="5AA81725"/>
    <w:rsid w:val="5B99FC5E"/>
    <w:rsid w:val="5F0C5379"/>
    <w:rsid w:val="61152260"/>
    <w:rsid w:val="6471B5F7"/>
    <w:rsid w:val="6488C887"/>
    <w:rsid w:val="6553BF05"/>
    <w:rsid w:val="65BD5389"/>
    <w:rsid w:val="65D1047C"/>
    <w:rsid w:val="65E07C4F"/>
    <w:rsid w:val="65F6E6A1"/>
    <w:rsid w:val="6831B633"/>
    <w:rsid w:val="6A8A27E5"/>
    <w:rsid w:val="6ADD4E17"/>
    <w:rsid w:val="6B4D3667"/>
    <w:rsid w:val="6C5C17AD"/>
    <w:rsid w:val="6D8A00E1"/>
    <w:rsid w:val="6E047B00"/>
    <w:rsid w:val="6E08977E"/>
    <w:rsid w:val="6E80EEFD"/>
    <w:rsid w:val="6EBC2861"/>
    <w:rsid w:val="6EE7DED8"/>
    <w:rsid w:val="71A544D3"/>
    <w:rsid w:val="725F2920"/>
    <w:rsid w:val="7379CB26"/>
    <w:rsid w:val="745486C1"/>
    <w:rsid w:val="74AA6756"/>
    <w:rsid w:val="74C1564A"/>
    <w:rsid w:val="74F616E4"/>
    <w:rsid w:val="75264646"/>
    <w:rsid w:val="7592584F"/>
    <w:rsid w:val="76163231"/>
    <w:rsid w:val="76183B71"/>
    <w:rsid w:val="76AE11E9"/>
    <w:rsid w:val="76C216A7"/>
    <w:rsid w:val="77D8BE87"/>
    <w:rsid w:val="78158BA9"/>
    <w:rsid w:val="78A677AB"/>
    <w:rsid w:val="78B7005C"/>
    <w:rsid w:val="78C38FCE"/>
    <w:rsid w:val="795CFE48"/>
    <w:rsid w:val="7B8F2F88"/>
    <w:rsid w:val="7BDE7368"/>
    <w:rsid w:val="7E330029"/>
    <w:rsid w:val="7FA86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5ACC"/>
  <w15:chartTrackingRefBased/>
  <w15:docId w15:val="{9CAFAF0D-07C6-42CF-B346-9CB514D1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79C"/>
    <w:pPr>
      <w:ind w:left="720"/>
      <w:contextualSpacing/>
    </w:pPr>
  </w:style>
  <w:style w:type="character" w:styleId="Hyperlink">
    <w:name w:val="Hyperlink"/>
    <w:basedOn w:val="DefaultParagraphFont"/>
    <w:uiPriority w:val="99"/>
    <w:unhideWhenUsed/>
    <w:rsid w:val="00D940E1"/>
    <w:rPr>
      <w:color w:val="0000FF"/>
      <w:u w:val="single"/>
    </w:rPr>
  </w:style>
  <w:style w:type="paragraph" w:customStyle="1" w:styleId="04xlpa">
    <w:name w:val="_04xlpa"/>
    <w:basedOn w:val="Normal"/>
    <w:rsid w:val="00D940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ppyq">
    <w:name w:val="s1ppyq"/>
    <w:basedOn w:val="DefaultParagraphFont"/>
    <w:rsid w:val="00D940E1"/>
  </w:style>
  <w:style w:type="table" w:styleId="TableGrid">
    <w:name w:val="Table Grid"/>
    <w:basedOn w:val="TableNormal"/>
    <w:uiPriority w:val="39"/>
    <w:rsid w:val="006C5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04D6"/>
    <w:rPr>
      <w:color w:val="605E5C"/>
      <w:shd w:val="clear" w:color="auto" w:fill="E1DFDD"/>
    </w:rPr>
  </w:style>
  <w:style w:type="paragraph" w:styleId="Header">
    <w:name w:val="header"/>
    <w:basedOn w:val="Normal"/>
    <w:link w:val="HeaderChar"/>
    <w:uiPriority w:val="99"/>
    <w:unhideWhenUsed/>
    <w:rsid w:val="00C6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E0"/>
  </w:style>
  <w:style w:type="paragraph" w:styleId="Footer">
    <w:name w:val="footer"/>
    <w:basedOn w:val="Normal"/>
    <w:link w:val="FooterChar"/>
    <w:uiPriority w:val="99"/>
    <w:unhideWhenUsed/>
    <w:rsid w:val="00C6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E0"/>
  </w:style>
  <w:style w:type="paragraph" w:styleId="Revision">
    <w:name w:val="Revision"/>
    <w:hidden/>
    <w:uiPriority w:val="99"/>
    <w:semiHidden/>
    <w:rsid w:val="000E290A"/>
    <w:pPr>
      <w:spacing w:after="0" w:line="240" w:lineRule="auto"/>
    </w:pPr>
  </w:style>
  <w:style w:type="character" w:styleId="CommentReference">
    <w:name w:val="annotation reference"/>
    <w:basedOn w:val="DefaultParagraphFont"/>
    <w:uiPriority w:val="99"/>
    <w:semiHidden/>
    <w:unhideWhenUsed/>
    <w:rsid w:val="000E290A"/>
    <w:rPr>
      <w:sz w:val="16"/>
      <w:szCs w:val="16"/>
    </w:rPr>
  </w:style>
  <w:style w:type="paragraph" w:styleId="CommentText">
    <w:name w:val="annotation text"/>
    <w:basedOn w:val="Normal"/>
    <w:link w:val="CommentTextChar"/>
    <w:uiPriority w:val="99"/>
    <w:semiHidden/>
    <w:unhideWhenUsed/>
    <w:rsid w:val="000E290A"/>
    <w:pPr>
      <w:spacing w:line="240" w:lineRule="auto"/>
    </w:pPr>
    <w:rPr>
      <w:sz w:val="20"/>
      <w:szCs w:val="20"/>
    </w:rPr>
  </w:style>
  <w:style w:type="character" w:customStyle="1" w:styleId="CommentTextChar">
    <w:name w:val="Comment Text Char"/>
    <w:basedOn w:val="DefaultParagraphFont"/>
    <w:link w:val="CommentText"/>
    <w:uiPriority w:val="99"/>
    <w:semiHidden/>
    <w:rsid w:val="000E290A"/>
    <w:rPr>
      <w:sz w:val="20"/>
      <w:szCs w:val="20"/>
    </w:rPr>
  </w:style>
  <w:style w:type="paragraph" w:styleId="CommentSubject">
    <w:name w:val="annotation subject"/>
    <w:basedOn w:val="CommentText"/>
    <w:next w:val="CommentText"/>
    <w:link w:val="CommentSubjectChar"/>
    <w:uiPriority w:val="99"/>
    <w:semiHidden/>
    <w:unhideWhenUsed/>
    <w:rsid w:val="000E290A"/>
    <w:rPr>
      <w:b/>
      <w:bCs/>
    </w:rPr>
  </w:style>
  <w:style w:type="character" w:customStyle="1" w:styleId="CommentSubjectChar">
    <w:name w:val="Comment Subject Char"/>
    <w:basedOn w:val="CommentTextChar"/>
    <w:link w:val="CommentSubject"/>
    <w:uiPriority w:val="99"/>
    <w:semiHidden/>
    <w:rsid w:val="000E290A"/>
    <w:rPr>
      <w:b/>
      <w:bCs/>
      <w:sz w:val="20"/>
      <w:szCs w:val="20"/>
    </w:rPr>
  </w:style>
  <w:style w:type="paragraph" w:customStyle="1" w:styleId="paragraph">
    <w:name w:val="paragraph"/>
    <w:basedOn w:val="Normal"/>
    <w:rsid w:val="006D033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D0330"/>
  </w:style>
  <w:style w:type="character" w:customStyle="1" w:styleId="eop">
    <w:name w:val="eop"/>
    <w:basedOn w:val="DefaultParagraphFont"/>
    <w:rsid w:val="006D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2986">
      <w:bodyDiv w:val="1"/>
      <w:marLeft w:val="0"/>
      <w:marRight w:val="0"/>
      <w:marTop w:val="0"/>
      <w:marBottom w:val="0"/>
      <w:divBdr>
        <w:top w:val="none" w:sz="0" w:space="0" w:color="auto"/>
        <w:left w:val="none" w:sz="0" w:space="0" w:color="auto"/>
        <w:bottom w:val="none" w:sz="0" w:space="0" w:color="auto"/>
        <w:right w:val="none" w:sz="0" w:space="0" w:color="auto"/>
      </w:divBdr>
      <w:divsChild>
        <w:div w:id="1003123695">
          <w:marLeft w:val="0"/>
          <w:marRight w:val="0"/>
          <w:marTop w:val="0"/>
          <w:marBottom w:val="0"/>
          <w:divBdr>
            <w:top w:val="none" w:sz="0" w:space="0" w:color="auto"/>
            <w:left w:val="none" w:sz="0" w:space="0" w:color="auto"/>
            <w:bottom w:val="none" w:sz="0" w:space="0" w:color="auto"/>
            <w:right w:val="none" w:sz="0" w:space="0" w:color="auto"/>
          </w:divBdr>
        </w:div>
        <w:div w:id="967247361">
          <w:marLeft w:val="0"/>
          <w:marRight w:val="0"/>
          <w:marTop w:val="0"/>
          <w:marBottom w:val="0"/>
          <w:divBdr>
            <w:top w:val="none" w:sz="0" w:space="0" w:color="auto"/>
            <w:left w:val="none" w:sz="0" w:space="0" w:color="auto"/>
            <w:bottom w:val="none" w:sz="0" w:space="0" w:color="auto"/>
            <w:right w:val="none" w:sz="0" w:space="0" w:color="auto"/>
          </w:divBdr>
        </w:div>
        <w:div w:id="1633558756">
          <w:marLeft w:val="0"/>
          <w:marRight w:val="0"/>
          <w:marTop w:val="0"/>
          <w:marBottom w:val="0"/>
          <w:divBdr>
            <w:top w:val="none" w:sz="0" w:space="0" w:color="auto"/>
            <w:left w:val="none" w:sz="0" w:space="0" w:color="auto"/>
            <w:bottom w:val="none" w:sz="0" w:space="0" w:color="auto"/>
            <w:right w:val="none" w:sz="0" w:space="0" w:color="auto"/>
          </w:divBdr>
        </w:div>
        <w:div w:id="1636064293">
          <w:marLeft w:val="0"/>
          <w:marRight w:val="0"/>
          <w:marTop w:val="0"/>
          <w:marBottom w:val="0"/>
          <w:divBdr>
            <w:top w:val="none" w:sz="0" w:space="0" w:color="auto"/>
            <w:left w:val="none" w:sz="0" w:space="0" w:color="auto"/>
            <w:bottom w:val="none" w:sz="0" w:space="0" w:color="auto"/>
            <w:right w:val="none" w:sz="0" w:space="0" w:color="auto"/>
          </w:divBdr>
        </w:div>
        <w:div w:id="611941466">
          <w:marLeft w:val="0"/>
          <w:marRight w:val="0"/>
          <w:marTop w:val="0"/>
          <w:marBottom w:val="0"/>
          <w:divBdr>
            <w:top w:val="none" w:sz="0" w:space="0" w:color="auto"/>
            <w:left w:val="none" w:sz="0" w:space="0" w:color="auto"/>
            <w:bottom w:val="none" w:sz="0" w:space="0" w:color="auto"/>
            <w:right w:val="none" w:sz="0" w:space="0" w:color="auto"/>
          </w:divBdr>
        </w:div>
        <w:div w:id="780762762">
          <w:marLeft w:val="0"/>
          <w:marRight w:val="0"/>
          <w:marTop w:val="0"/>
          <w:marBottom w:val="0"/>
          <w:divBdr>
            <w:top w:val="none" w:sz="0" w:space="0" w:color="auto"/>
            <w:left w:val="none" w:sz="0" w:space="0" w:color="auto"/>
            <w:bottom w:val="none" w:sz="0" w:space="0" w:color="auto"/>
            <w:right w:val="none" w:sz="0" w:space="0" w:color="auto"/>
          </w:divBdr>
        </w:div>
        <w:div w:id="796800053">
          <w:marLeft w:val="0"/>
          <w:marRight w:val="0"/>
          <w:marTop w:val="0"/>
          <w:marBottom w:val="0"/>
          <w:divBdr>
            <w:top w:val="none" w:sz="0" w:space="0" w:color="auto"/>
            <w:left w:val="none" w:sz="0" w:space="0" w:color="auto"/>
            <w:bottom w:val="none" w:sz="0" w:space="0" w:color="auto"/>
            <w:right w:val="none" w:sz="0" w:space="0" w:color="auto"/>
          </w:divBdr>
        </w:div>
        <w:div w:id="1816100014">
          <w:marLeft w:val="0"/>
          <w:marRight w:val="0"/>
          <w:marTop w:val="0"/>
          <w:marBottom w:val="0"/>
          <w:divBdr>
            <w:top w:val="none" w:sz="0" w:space="0" w:color="auto"/>
            <w:left w:val="none" w:sz="0" w:space="0" w:color="auto"/>
            <w:bottom w:val="none" w:sz="0" w:space="0" w:color="auto"/>
            <w:right w:val="none" w:sz="0" w:space="0" w:color="auto"/>
          </w:divBdr>
        </w:div>
        <w:div w:id="1411197411">
          <w:marLeft w:val="0"/>
          <w:marRight w:val="0"/>
          <w:marTop w:val="0"/>
          <w:marBottom w:val="0"/>
          <w:divBdr>
            <w:top w:val="none" w:sz="0" w:space="0" w:color="auto"/>
            <w:left w:val="none" w:sz="0" w:space="0" w:color="auto"/>
            <w:bottom w:val="none" w:sz="0" w:space="0" w:color="auto"/>
            <w:right w:val="none" w:sz="0" w:space="0" w:color="auto"/>
          </w:divBdr>
        </w:div>
        <w:div w:id="1877692788">
          <w:marLeft w:val="0"/>
          <w:marRight w:val="0"/>
          <w:marTop w:val="0"/>
          <w:marBottom w:val="0"/>
          <w:divBdr>
            <w:top w:val="none" w:sz="0" w:space="0" w:color="auto"/>
            <w:left w:val="none" w:sz="0" w:space="0" w:color="auto"/>
            <w:bottom w:val="none" w:sz="0" w:space="0" w:color="auto"/>
            <w:right w:val="none" w:sz="0" w:space="0" w:color="auto"/>
          </w:divBdr>
        </w:div>
        <w:div w:id="1575771750">
          <w:marLeft w:val="0"/>
          <w:marRight w:val="0"/>
          <w:marTop w:val="0"/>
          <w:marBottom w:val="0"/>
          <w:divBdr>
            <w:top w:val="none" w:sz="0" w:space="0" w:color="auto"/>
            <w:left w:val="none" w:sz="0" w:space="0" w:color="auto"/>
            <w:bottom w:val="none" w:sz="0" w:space="0" w:color="auto"/>
            <w:right w:val="none" w:sz="0" w:space="0" w:color="auto"/>
          </w:divBdr>
        </w:div>
      </w:divsChild>
    </w:div>
    <w:div w:id="658849849">
      <w:bodyDiv w:val="1"/>
      <w:marLeft w:val="0"/>
      <w:marRight w:val="0"/>
      <w:marTop w:val="0"/>
      <w:marBottom w:val="0"/>
      <w:divBdr>
        <w:top w:val="none" w:sz="0" w:space="0" w:color="auto"/>
        <w:left w:val="none" w:sz="0" w:space="0" w:color="auto"/>
        <w:bottom w:val="none" w:sz="0" w:space="0" w:color="auto"/>
        <w:right w:val="none" w:sz="0" w:space="0" w:color="auto"/>
      </w:divBdr>
    </w:div>
    <w:div w:id="801269767">
      <w:bodyDiv w:val="1"/>
      <w:marLeft w:val="0"/>
      <w:marRight w:val="0"/>
      <w:marTop w:val="0"/>
      <w:marBottom w:val="0"/>
      <w:divBdr>
        <w:top w:val="none" w:sz="0" w:space="0" w:color="auto"/>
        <w:left w:val="none" w:sz="0" w:space="0" w:color="auto"/>
        <w:bottom w:val="none" w:sz="0" w:space="0" w:color="auto"/>
        <w:right w:val="none" w:sz="0" w:space="0" w:color="auto"/>
      </w:divBdr>
    </w:div>
    <w:div w:id="871916219">
      <w:bodyDiv w:val="1"/>
      <w:marLeft w:val="0"/>
      <w:marRight w:val="0"/>
      <w:marTop w:val="0"/>
      <w:marBottom w:val="0"/>
      <w:divBdr>
        <w:top w:val="none" w:sz="0" w:space="0" w:color="auto"/>
        <w:left w:val="none" w:sz="0" w:space="0" w:color="auto"/>
        <w:bottom w:val="none" w:sz="0" w:space="0" w:color="auto"/>
        <w:right w:val="none" w:sz="0" w:space="0" w:color="auto"/>
      </w:divBdr>
    </w:div>
    <w:div w:id="981271800">
      <w:bodyDiv w:val="1"/>
      <w:marLeft w:val="0"/>
      <w:marRight w:val="0"/>
      <w:marTop w:val="0"/>
      <w:marBottom w:val="0"/>
      <w:divBdr>
        <w:top w:val="none" w:sz="0" w:space="0" w:color="auto"/>
        <w:left w:val="none" w:sz="0" w:space="0" w:color="auto"/>
        <w:bottom w:val="none" w:sz="0" w:space="0" w:color="auto"/>
        <w:right w:val="none" w:sz="0" w:space="0" w:color="auto"/>
      </w:divBdr>
    </w:div>
    <w:div w:id="17642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ivetoeastgippsland.org.au/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f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givetoeastgippsland.org.au/grant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givetoeastgippslan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9066c7e-4cdf-4fec-8f28-63836dd5c49b" xsi:nil="true"/>
    <lcf76f155ced4ddcb4097134ff3c332f xmlns="6c3c4a83-6917-4cb2-a6e5-429ef9c1ea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6054D3855E444ABCFBB509878CB48" ma:contentTypeVersion="13" ma:contentTypeDescription="Create a new document." ma:contentTypeScope="" ma:versionID="67f65acadb074ff084b60c5ae3a374d8">
  <xsd:schema xmlns:xsd="http://www.w3.org/2001/XMLSchema" xmlns:xs="http://www.w3.org/2001/XMLSchema" xmlns:p="http://schemas.microsoft.com/office/2006/metadata/properties" xmlns:ns2="6c3c4a83-6917-4cb2-a6e5-429ef9c1ea7f" xmlns:ns3="69066c7e-4cdf-4fec-8f28-63836dd5c49b" targetNamespace="http://schemas.microsoft.com/office/2006/metadata/properties" ma:root="true" ma:fieldsID="6b60dd69e873b4a8084df7d996c1434b" ns2:_="" ns3:_="">
    <xsd:import namespace="6c3c4a83-6917-4cb2-a6e5-429ef9c1ea7f"/>
    <xsd:import namespace="69066c7e-4cdf-4fec-8f28-63836dd5c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c4a83-6917-4cb2-a6e5-429ef9c1e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07d6d5-aa1a-4e5e-8be0-6ef76655e76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066c7e-4cdf-4fec-8f28-63836dd5c49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44bcba-2908-4377-8f08-fe9b6efc19b5}" ma:internalName="TaxCatchAll" ma:showField="CatchAllData" ma:web="69066c7e-4cdf-4fec-8f28-63836dd5c49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FF61F5-C1F0-497C-95CD-C143D08ACBE1}">
  <ds:schemaRefs>
    <ds:schemaRef ds:uri="http://schemas.microsoft.com/sharepoint/v3/contenttype/forms"/>
  </ds:schemaRefs>
</ds:datastoreItem>
</file>

<file path=customXml/itemProps2.xml><?xml version="1.0" encoding="utf-8"?>
<ds:datastoreItem xmlns:ds="http://schemas.openxmlformats.org/officeDocument/2006/customXml" ds:itemID="{2E01D96B-D815-4DA1-815E-CA01D8FB627F}">
  <ds:schemaRefs>
    <ds:schemaRef ds:uri="http://schemas.microsoft.com/office/2006/metadata/properties"/>
    <ds:schemaRef ds:uri="http://schemas.microsoft.com/office/infopath/2007/PartnerControls"/>
    <ds:schemaRef ds:uri="69066c7e-4cdf-4fec-8f28-63836dd5c49b"/>
    <ds:schemaRef ds:uri="6c3c4a83-6917-4cb2-a6e5-429ef9c1ea7f"/>
  </ds:schemaRefs>
</ds:datastoreItem>
</file>

<file path=customXml/itemProps3.xml><?xml version="1.0" encoding="utf-8"?>
<ds:datastoreItem xmlns:ds="http://schemas.openxmlformats.org/officeDocument/2006/customXml" ds:itemID="{508F2EF9-0525-4AE7-A042-179D19291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c4a83-6917-4cb2-a6e5-429ef9c1ea7f"/>
    <ds:schemaRef ds:uri="69066c7e-4cdf-4fec-8f28-63836dd5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Dowsett</dc:creator>
  <cp:keywords/>
  <dc:description/>
  <cp:lastModifiedBy>Cherie Draper</cp:lastModifiedBy>
  <cp:revision>6</cp:revision>
  <dcterms:created xsi:type="dcterms:W3CDTF">2024-01-16T00:04:00Z</dcterms:created>
  <dcterms:modified xsi:type="dcterms:W3CDTF">2024-01-23T00:33:00Z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0x010100D056054D3855E444ABCFBB509878CB48</vt:lpwstr>
  </property>
  <property fmtid="{D5CDD505-2E9C-101B-9397-08002B2CF9AE}" pid="3" name="MediaServiceImageTags">
    <vt:lpwstr/>
  </property>
</Properties>
</file>